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B6EAF" w14:textId="7560156B" w:rsidR="002B0FC8" w:rsidRPr="00785D27" w:rsidRDefault="002B0FC8" w:rsidP="002B0FC8">
      <w:pPr>
        <w:pStyle w:val="a3"/>
        <w:jc w:val="right"/>
        <w:rPr>
          <w:sz w:val="24"/>
          <w:szCs w:val="24"/>
        </w:rPr>
      </w:pPr>
      <w:r w:rsidRPr="00785D27">
        <w:rPr>
          <w:sz w:val="24"/>
          <w:szCs w:val="24"/>
        </w:rPr>
        <w:t>Приложение №</w:t>
      </w:r>
      <w:r w:rsidR="00AE2EFE">
        <w:rPr>
          <w:sz w:val="24"/>
          <w:szCs w:val="24"/>
        </w:rPr>
        <w:t>7</w:t>
      </w:r>
    </w:p>
    <w:p w14:paraId="16420CF0" w14:textId="77777777" w:rsidR="002B0FC8" w:rsidRPr="00785D27" w:rsidRDefault="002B0FC8" w:rsidP="002B0FC8">
      <w:pPr>
        <w:pStyle w:val="a3"/>
        <w:jc w:val="right"/>
        <w:rPr>
          <w:sz w:val="24"/>
          <w:szCs w:val="24"/>
        </w:rPr>
      </w:pPr>
      <w:r w:rsidRPr="00785D27">
        <w:rPr>
          <w:sz w:val="24"/>
          <w:szCs w:val="24"/>
        </w:rPr>
        <w:t>к Договору оказания услуг по передаче электрической энергии</w:t>
      </w:r>
    </w:p>
    <w:p w14:paraId="7EF71319" w14:textId="77777777" w:rsidR="002B0FC8" w:rsidRPr="00785D27" w:rsidRDefault="002B0FC8" w:rsidP="002B0FC8">
      <w:pPr>
        <w:pStyle w:val="a3"/>
        <w:tabs>
          <w:tab w:val="left" w:pos="4219"/>
        </w:tabs>
        <w:jc w:val="right"/>
        <w:rPr>
          <w:sz w:val="24"/>
          <w:szCs w:val="24"/>
        </w:rPr>
      </w:pPr>
      <w:r w:rsidRPr="00785D27">
        <w:rPr>
          <w:sz w:val="24"/>
          <w:szCs w:val="24"/>
        </w:rPr>
        <w:t>от _______________г. № ___________</w:t>
      </w:r>
    </w:p>
    <w:p w14:paraId="67A4A3F6" w14:textId="77777777" w:rsidR="0066031F" w:rsidRPr="00785D27" w:rsidRDefault="0066031F">
      <w:pPr>
        <w:rPr>
          <w:sz w:val="24"/>
          <w:szCs w:val="24"/>
        </w:rPr>
      </w:pPr>
    </w:p>
    <w:p w14:paraId="3232F434" w14:textId="6A766B57" w:rsidR="002B0FC8" w:rsidRDefault="00B507E6" w:rsidP="004755E7">
      <w:pPr>
        <w:spacing w:after="240"/>
        <w:jc w:val="center"/>
        <w:rPr>
          <w:rStyle w:val="afa"/>
        </w:rPr>
      </w:pPr>
      <w:r w:rsidRPr="00785D27">
        <w:rPr>
          <w:rStyle w:val="afa"/>
        </w:rPr>
        <w:t>РЕГЛАМЕНТ</w:t>
      </w:r>
      <w:r w:rsidR="009F26CE" w:rsidRPr="00785D27">
        <w:rPr>
          <w:rStyle w:val="afa"/>
        </w:rPr>
        <w:t xml:space="preserve"> </w:t>
      </w:r>
      <w:r w:rsidR="00456AAF" w:rsidRPr="00785D27">
        <w:rPr>
          <w:rStyle w:val="afa"/>
        </w:rPr>
        <w:t>ВНЕСЕНИЯ ИЗМЕНЕНИЙ В</w:t>
      </w:r>
      <w:r w:rsidR="00AE2EFE">
        <w:rPr>
          <w:rStyle w:val="afa"/>
        </w:rPr>
        <w:t xml:space="preserve"> </w:t>
      </w:r>
      <w:r w:rsidR="00456AAF" w:rsidRPr="00785D27">
        <w:rPr>
          <w:rStyle w:val="afa"/>
        </w:rPr>
        <w:t xml:space="preserve">УСЛОВИЯ ДОГОВОРА ПО ТОЧКАМ ПОСТАВКИ </w:t>
      </w:r>
      <w:r w:rsidR="004627F5" w:rsidRPr="00785D27">
        <w:rPr>
          <w:rStyle w:val="afa"/>
        </w:rPr>
        <w:t xml:space="preserve">(далее </w:t>
      </w:r>
      <w:r w:rsidRPr="00785D27">
        <w:rPr>
          <w:rStyle w:val="afa"/>
        </w:rPr>
        <w:t>Регламент</w:t>
      </w:r>
      <w:r w:rsidR="004627F5" w:rsidRPr="00785D27">
        <w:rPr>
          <w:rStyle w:val="afa"/>
        </w:rPr>
        <w:t>)</w:t>
      </w:r>
      <w:r w:rsidR="007F607A">
        <w:rPr>
          <w:rStyle w:val="ac"/>
          <w:b/>
          <w:sz w:val="24"/>
          <w:szCs w:val="24"/>
        </w:rPr>
        <w:footnoteReference w:id="1"/>
      </w:r>
    </w:p>
    <w:p w14:paraId="60BF1D1A" w14:textId="6416BE1A" w:rsidR="007F607A" w:rsidRPr="00AE2EFE" w:rsidRDefault="007F607A" w:rsidP="004755E7">
      <w:pPr>
        <w:spacing w:after="240"/>
        <w:jc w:val="center"/>
        <w:rPr>
          <w:rStyle w:val="afa"/>
          <w:lang w:val="en-US"/>
        </w:rPr>
      </w:pPr>
      <w:r>
        <w:rPr>
          <w:rStyle w:val="afa"/>
        </w:rPr>
        <w:t>(рекомендуемый)</w:t>
      </w:r>
      <w:r w:rsidR="00AE2EFE">
        <w:rPr>
          <w:rStyle w:val="ac"/>
          <w:b/>
          <w:sz w:val="24"/>
          <w:szCs w:val="24"/>
        </w:rPr>
        <w:footnoteReference w:id="2"/>
      </w:r>
    </w:p>
    <w:p w14:paraId="67CF2E94" w14:textId="6540DB68" w:rsidR="00C11A92" w:rsidRPr="0098408E" w:rsidRDefault="007B51F2" w:rsidP="004755E7">
      <w:pPr>
        <w:pStyle w:val="1"/>
        <w:rPr>
          <w:bCs/>
        </w:rPr>
      </w:pPr>
      <w:r w:rsidRPr="00BB2D5F">
        <w:t xml:space="preserve">Настоящий </w:t>
      </w:r>
      <w:r w:rsidR="00B507E6" w:rsidRPr="00BB2D5F">
        <w:t xml:space="preserve">Регламент </w:t>
      </w:r>
      <w:r w:rsidRPr="00BB2D5F">
        <w:t>регулирует отношения Сторон при внесении изменений</w:t>
      </w:r>
      <w:r w:rsidR="00B44933" w:rsidRPr="00BB2D5F">
        <w:t xml:space="preserve"> (</w:t>
      </w:r>
      <w:r w:rsidRPr="00BB2D5F">
        <w:t>дополнений</w:t>
      </w:r>
      <w:r w:rsidR="00EF270E" w:rsidRPr="00BB2D5F">
        <w:t>/исключений</w:t>
      </w:r>
      <w:r w:rsidR="0022038A" w:rsidRPr="00BB2D5F">
        <w:t>)</w:t>
      </w:r>
      <w:r w:rsidRPr="00BB2D5F">
        <w:t xml:space="preserve"> в </w:t>
      </w:r>
      <w:r w:rsidR="004627F5" w:rsidRPr="00BB2D5F">
        <w:t>перечень точек поставки</w:t>
      </w:r>
      <w:r w:rsidR="00C11A92" w:rsidRPr="00BB2D5F">
        <w:t xml:space="preserve"> и существенные условия по ним,</w:t>
      </w:r>
      <w:r w:rsidR="004627F5" w:rsidRPr="00BB2D5F">
        <w:t xml:space="preserve"> согласованны</w:t>
      </w:r>
      <w:r w:rsidR="00C11A92" w:rsidRPr="00BB2D5F">
        <w:t>е</w:t>
      </w:r>
      <w:r w:rsidR="004627F5" w:rsidRPr="00BB2D5F">
        <w:t xml:space="preserve"> Сторонами в приложениях </w:t>
      </w:r>
      <w:r w:rsidR="00D918B6" w:rsidRPr="00BB2D5F">
        <w:t>№</w:t>
      </w:r>
      <w:r w:rsidR="00081C50" w:rsidRPr="00BB2D5F">
        <w:t xml:space="preserve">3, 4 </w:t>
      </w:r>
      <w:r w:rsidR="004627F5" w:rsidRPr="00BB2D5F">
        <w:t>к настоящему Договору</w:t>
      </w:r>
      <w:r w:rsidR="00586012" w:rsidRPr="00BB2D5F">
        <w:t xml:space="preserve"> (далее – Регламент)</w:t>
      </w:r>
      <w:r w:rsidR="00C11A92" w:rsidRPr="00BB2D5F">
        <w:t>.</w:t>
      </w:r>
    </w:p>
    <w:p w14:paraId="042E1122" w14:textId="22B52702" w:rsidR="0098408E" w:rsidRPr="00BB2D5F" w:rsidRDefault="0098408E" w:rsidP="00AE2EFE">
      <w:pPr>
        <w:pStyle w:val="1"/>
        <w:numPr>
          <w:ilvl w:val="0"/>
          <w:numId w:val="0"/>
        </w:numPr>
        <w:ind w:firstLine="851"/>
        <w:rPr>
          <w:bCs/>
        </w:rPr>
      </w:pPr>
      <w:r>
        <w:t>Настоящий Регламент составлен, в том числе, во исполнение под</w:t>
      </w:r>
      <w:r w:rsidR="00AE2EFE">
        <w:t xml:space="preserve">. </w:t>
      </w:r>
      <w:r w:rsidR="00D72DF1">
        <w:t xml:space="preserve">(б) п.13 (2) </w:t>
      </w:r>
      <w:r w:rsidR="00D72DF1" w:rsidRPr="00D72DF1">
        <w:t>Правил недискриминационного доступа к услугам по передаче электрической энергии и оказания этих услуг, утвержденным постановлением Правительства РФ от 27.12.2004 №861</w:t>
      </w:r>
      <w:r w:rsidR="00AE2EFE">
        <w:t>.</w:t>
      </w:r>
    </w:p>
    <w:p w14:paraId="123ACCBE" w14:textId="77777777" w:rsidR="00217028" w:rsidRPr="00BB2D5F" w:rsidRDefault="00217028" w:rsidP="00217028">
      <w:pPr>
        <w:pStyle w:val="1"/>
        <w:numPr>
          <w:ilvl w:val="0"/>
          <w:numId w:val="0"/>
        </w:numPr>
        <w:ind w:left="851"/>
        <w:rPr>
          <w:bCs/>
        </w:rPr>
      </w:pPr>
    </w:p>
    <w:p w14:paraId="74CD5ADB" w14:textId="294740D2" w:rsidR="00E84665" w:rsidRPr="00BB2D5F" w:rsidRDefault="00D918B6" w:rsidP="008C7BF5">
      <w:pPr>
        <w:pStyle w:val="1"/>
        <w:rPr>
          <w:b/>
        </w:rPr>
      </w:pPr>
      <w:r w:rsidRPr="00BB2D5F">
        <w:rPr>
          <w:b/>
        </w:rPr>
        <w:t xml:space="preserve">Порядок внесения изменений в перечень точек поставки </w:t>
      </w:r>
      <w:r w:rsidR="00F3770D">
        <w:rPr>
          <w:b/>
        </w:rPr>
        <w:t xml:space="preserve">и перечень средств измерений </w:t>
      </w:r>
      <w:r w:rsidRPr="00BB2D5F">
        <w:rPr>
          <w:b/>
        </w:rPr>
        <w:t xml:space="preserve">потребителей </w:t>
      </w:r>
      <w:r w:rsidR="00E84665" w:rsidRPr="00BB2D5F">
        <w:rPr>
          <w:b/>
        </w:rPr>
        <w:t>З</w:t>
      </w:r>
      <w:r w:rsidRPr="00BB2D5F">
        <w:rPr>
          <w:b/>
        </w:rPr>
        <w:t>аказчика</w:t>
      </w:r>
      <w:r w:rsidR="009A3205" w:rsidRPr="00BB2D5F">
        <w:rPr>
          <w:b/>
        </w:rPr>
        <w:t xml:space="preserve"> (за исключением изменений в случае технологического присоединения </w:t>
      </w:r>
      <w:proofErr w:type="spellStart"/>
      <w:r w:rsidR="009A3205" w:rsidRPr="00BB2D5F">
        <w:rPr>
          <w:b/>
        </w:rPr>
        <w:t>энергопринимающих</w:t>
      </w:r>
      <w:proofErr w:type="spellEnd"/>
      <w:r w:rsidR="009A3205" w:rsidRPr="00BB2D5F">
        <w:rPr>
          <w:b/>
        </w:rPr>
        <w:t xml:space="preserve"> устройств к объектам электросетевого хозяйства Исполнителя</w:t>
      </w:r>
      <w:r w:rsidR="007417DB" w:rsidRPr="00BB2D5F">
        <w:rPr>
          <w:b/>
        </w:rPr>
        <w:t xml:space="preserve"> и</w:t>
      </w:r>
      <w:r w:rsidR="00A920B2" w:rsidRPr="00BB2D5F">
        <w:rPr>
          <w:b/>
        </w:rPr>
        <w:t xml:space="preserve"> (или)</w:t>
      </w:r>
      <w:r w:rsidR="007417DB" w:rsidRPr="00BB2D5F">
        <w:rPr>
          <w:b/>
        </w:rPr>
        <w:t xml:space="preserve"> потребителей-граждан, использующим электрическую энергию на коммунально-бытовые нужды</w:t>
      </w:r>
      <w:r w:rsidR="009A3205" w:rsidRPr="00BB2D5F">
        <w:rPr>
          <w:b/>
        </w:rPr>
        <w:t>):</w:t>
      </w:r>
    </w:p>
    <w:p w14:paraId="3A6C50A9" w14:textId="6AB34B0D" w:rsidR="009A3205" w:rsidRPr="00BB2D5F" w:rsidRDefault="0026636A" w:rsidP="008C7BF5">
      <w:pPr>
        <w:pStyle w:val="1"/>
        <w:numPr>
          <w:ilvl w:val="0"/>
          <w:numId w:val="0"/>
        </w:numPr>
        <w:tabs>
          <w:tab w:val="clear" w:pos="1276"/>
          <w:tab w:val="left" w:pos="851"/>
        </w:tabs>
        <w:rPr>
          <w:bCs/>
        </w:rPr>
      </w:pPr>
      <w:r w:rsidRPr="00BB2D5F">
        <w:rPr>
          <w:bCs/>
        </w:rPr>
        <w:tab/>
      </w:r>
      <w:r w:rsidR="008B3409" w:rsidRPr="00BB2D5F">
        <w:rPr>
          <w:bCs/>
        </w:rPr>
        <w:t xml:space="preserve">2.1. </w:t>
      </w:r>
      <w:r w:rsidR="001A13A8" w:rsidRPr="00BB2D5F">
        <w:rPr>
          <w:bCs/>
        </w:rPr>
        <w:t xml:space="preserve">Стороны при изменении точек поставки потребителей Заказчика и существенных условий по ним </w:t>
      </w:r>
      <w:r w:rsidR="00C95E95" w:rsidRPr="00BB2D5F">
        <w:rPr>
          <w:bCs/>
        </w:rPr>
        <w:t>вследствие заключения (расторжения) договора энергоснабжения</w:t>
      </w:r>
      <w:r w:rsidR="0074621E" w:rsidRPr="00BB2D5F">
        <w:rPr>
          <w:bCs/>
        </w:rPr>
        <w:t>, в том числе включение (исключение) точек поставки в рамках действующ</w:t>
      </w:r>
      <w:r w:rsidR="00A920B2" w:rsidRPr="00BB2D5F">
        <w:rPr>
          <w:bCs/>
        </w:rPr>
        <w:t>их</w:t>
      </w:r>
      <w:r w:rsidR="0074621E" w:rsidRPr="00BB2D5F">
        <w:rPr>
          <w:bCs/>
        </w:rPr>
        <w:t xml:space="preserve"> договор</w:t>
      </w:r>
      <w:r w:rsidR="00A920B2" w:rsidRPr="00BB2D5F">
        <w:rPr>
          <w:bCs/>
        </w:rPr>
        <w:t>ов</w:t>
      </w:r>
      <w:r w:rsidR="0074621E" w:rsidRPr="00BB2D5F">
        <w:rPr>
          <w:bCs/>
        </w:rPr>
        <w:t xml:space="preserve"> энергоснабжения</w:t>
      </w:r>
      <w:r w:rsidR="00C95E95" w:rsidRPr="00BB2D5F">
        <w:rPr>
          <w:bCs/>
        </w:rPr>
        <w:t xml:space="preserve">, а также изменения принадлежащих на праве собственности или ином установленном законом основании </w:t>
      </w:r>
      <w:proofErr w:type="spellStart"/>
      <w:r w:rsidR="00C95E95" w:rsidRPr="00BB2D5F">
        <w:rPr>
          <w:bCs/>
        </w:rPr>
        <w:t>энергопринимающих</w:t>
      </w:r>
      <w:proofErr w:type="spellEnd"/>
      <w:r w:rsidR="00C95E95" w:rsidRPr="00BB2D5F">
        <w:rPr>
          <w:bCs/>
        </w:rPr>
        <w:t xml:space="preserve"> устройств</w:t>
      </w:r>
      <w:r w:rsidR="00AD1F21" w:rsidRPr="00BB2D5F">
        <w:rPr>
          <w:bCs/>
        </w:rPr>
        <w:t xml:space="preserve"> </w:t>
      </w:r>
      <w:r w:rsidR="00A920B2" w:rsidRPr="00BB2D5F">
        <w:rPr>
          <w:bCs/>
        </w:rPr>
        <w:t>П</w:t>
      </w:r>
      <w:r w:rsidR="00AD1F21" w:rsidRPr="00BB2D5F">
        <w:rPr>
          <w:bCs/>
        </w:rPr>
        <w:t>отребителя</w:t>
      </w:r>
      <w:r w:rsidR="00C95E95" w:rsidRPr="00BB2D5F">
        <w:rPr>
          <w:bCs/>
        </w:rPr>
        <w:t xml:space="preserve"> Заказчика (далее – объекты </w:t>
      </w:r>
      <w:r w:rsidR="00E84665" w:rsidRPr="00BB2D5F">
        <w:rPr>
          <w:bCs/>
        </w:rPr>
        <w:t>потребителя</w:t>
      </w:r>
      <w:r w:rsidR="00AD1F21" w:rsidRPr="00BB2D5F">
        <w:rPr>
          <w:bCs/>
        </w:rPr>
        <w:t xml:space="preserve"> Заказчика</w:t>
      </w:r>
      <w:r w:rsidR="00C95E95" w:rsidRPr="00BB2D5F">
        <w:rPr>
          <w:bCs/>
        </w:rPr>
        <w:t xml:space="preserve">), </w:t>
      </w:r>
      <w:r w:rsidR="001A13A8" w:rsidRPr="00BB2D5F">
        <w:rPr>
          <w:bCs/>
        </w:rPr>
        <w:t xml:space="preserve">обязуются </w:t>
      </w:r>
      <w:r w:rsidR="000473BE" w:rsidRPr="00BB2D5F">
        <w:rPr>
          <w:bCs/>
        </w:rPr>
        <w:t>обеспечить внесение изменений  в</w:t>
      </w:r>
      <w:r w:rsidR="00213AEA" w:rsidRPr="00BB2D5F">
        <w:rPr>
          <w:bCs/>
        </w:rPr>
        <w:t xml:space="preserve"> Д</w:t>
      </w:r>
      <w:r w:rsidR="001A13A8" w:rsidRPr="00BB2D5F">
        <w:rPr>
          <w:bCs/>
        </w:rPr>
        <w:t>оговору в следующ</w:t>
      </w:r>
      <w:r w:rsidR="00097859" w:rsidRPr="00BB2D5F">
        <w:rPr>
          <w:bCs/>
        </w:rPr>
        <w:t>ем</w:t>
      </w:r>
      <w:r w:rsidR="001A13A8" w:rsidRPr="00BB2D5F">
        <w:rPr>
          <w:bCs/>
        </w:rPr>
        <w:t xml:space="preserve"> порядке: </w:t>
      </w:r>
    </w:p>
    <w:p w14:paraId="685F47A5" w14:textId="57A9ED54" w:rsidR="007B6D62" w:rsidRPr="008C7BF5" w:rsidRDefault="009A3205" w:rsidP="008C7BF5">
      <w:pPr>
        <w:pStyle w:val="1"/>
        <w:numPr>
          <w:ilvl w:val="0"/>
          <w:numId w:val="0"/>
        </w:numPr>
        <w:tabs>
          <w:tab w:val="clear" w:pos="1276"/>
          <w:tab w:val="left" w:pos="851"/>
        </w:tabs>
        <w:rPr>
          <w:i/>
        </w:rPr>
      </w:pPr>
      <w:r w:rsidRPr="008C7BF5">
        <w:rPr>
          <w:bCs/>
          <w:i/>
        </w:rPr>
        <w:tab/>
      </w:r>
      <w:r w:rsidR="008B3409" w:rsidRPr="008C7BF5">
        <w:rPr>
          <w:i/>
        </w:rPr>
        <w:t>2.1.1.</w:t>
      </w:r>
      <w:r w:rsidR="007B6D62" w:rsidRPr="008C7BF5">
        <w:rPr>
          <w:i/>
        </w:rPr>
        <w:t>В случае заключения договора энергоснабжения (включения новых точек поставки в действующий договор энергоснабжения)</w:t>
      </w:r>
      <w:r w:rsidR="000473BE" w:rsidRPr="008C7BF5">
        <w:rPr>
          <w:i/>
        </w:rPr>
        <w:t>:</w:t>
      </w:r>
    </w:p>
    <w:p w14:paraId="2A4C867E" w14:textId="201347CE" w:rsidR="00F6008E" w:rsidRPr="0000432F" w:rsidRDefault="007B6D62" w:rsidP="008C7BF5">
      <w:pPr>
        <w:pStyle w:val="11"/>
        <w:numPr>
          <w:ilvl w:val="0"/>
          <w:numId w:val="0"/>
        </w:numPr>
        <w:tabs>
          <w:tab w:val="clear" w:pos="1276"/>
          <w:tab w:val="left" w:pos="851"/>
        </w:tabs>
      </w:pPr>
      <w:r w:rsidRPr="00BB2D5F">
        <w:tab/>
      </w:r>
      <w:r w:rsidR="001A13A8" w:rsidRPr="00BB2D5F">
        <w:t xml:space="preserve">Заказчик </w:t>
      </w:r>
      <w:r w:rsidR="00A920B2" w:rsidRPr="00BB2D5F">
        <w:t>в течение 3</w:t>
      </w:r>
      <w:r w:rsidR="000473BE" w:rsidRPr="00BB2D5F">
        <w:t xml:space="preserve"> рабочих дней с даты заключения договора энергоснабжения, но </w:t>
      </w:r>
      <w:r w:rsidR="0074621E" w:rsidRPr="008C7BF5">
        <w:t xml:space="preserve">не </w:t>
      </w:r>
      <w:r w:rsidR="0092749C" w:rsidRPr="00BB2D5F">
        <w:t>позднее</w:t>
      </w:r>
      <w:r w:rsidR="00A920B2" w:rsidRPr="00BB2D5F">
        <w:t xml:space="preserve"> </w:t>
      </w:r>
      <w:r w:rsidR="0074621E" w:rsidRPr="008C7BF5">
        <w:t xml:space="preserve">чем за </w:t>
      </w:r>
      <w:r w:rsidR="0092749C" w:rsidRPr="00BB2D5F">
        <w:t>7</w:t>
      </w:r>
      <w:r w:rsidR="000473BE" w:rsidRPr="00BB2D5F">
        <w:t xml:space="preserve"> рабочих </w:t>
      </w:r>
      <w:r w:rsidR="0074621E" w:rsidRPr="008C7BF5">
        <w:t xml:space="preserve"> дней до даты начала исполнения обязательств</w:t>
      </w:r>
      <w:r w:rsidR="00F53887" w:rsidRPr="008C7BF5">
        <w:t xml:space="preserve"> </w:t>
      </w:r>
      <w:r w:rsidR="0074621E" w:rsidRPr="008C7BF5">
        <w:t xml:space="preserve">по настоящему Договору, </w:t>
      </w:r>
      <w:r w:rsidR="001A13A8" w:rsidRPr="00BB2D5F">
        <w:t xml:space="preserve">направляет Исполнителю </w:t>
      </w:r>
      <w:r w:rsidR="00A920B2" w:rsidRPr="00BB2D5F">
        <w:t xml:space="preserve">уведомление </w:t>
      </w:r>
      <w:r w:rsidR="000473BE" w:rsidRPr="00BB2D5F">
        <w:t>о внесении изменений в настоящий Договор с указанием сведений, обозначенных в приложении №3, 4 к Договору, с приложением документов, указанных</w:t>
      </w:r>
      <w:bookmarkStart w:id="0" w:name="_GoBack"/>
      <w:bookmarkEnd w:id="0"/>
      <w:r w:rsidR="000473BE" w:rsidRPr="00BB2D5F">
        <w:t xml:space="preserve"> в </w:t>
      </w:r>
      <w:r w:rsidR="000473BE" w:rsidRPr="008C7BF5">
        <w:t>п. 18 Правил недискриминационного доступа к услугам по передаче электрической энергии и оказания этих услуг, утвержденны</w:t>
      </w:r>
      <w:r w:rsidR="00A920B2" w:rsidRPr="00BB2D5F">
        <w:t>м</w:t>
      </w:r>
      <w:r w:rsidR="000473BE" w:rsidRPr="008C7BF5">
        <w:t xml:space="preserve"> постановлением Правительства РФ от 27.12.2004 №861</w:t>
      </w:r>
      <w:r w:rsidR="00A920B2" w:rsidRPr="00BB2D5F">
        <w:t xml:space="preserve"> </w:t>
      </w:r>
      <w:r w:rsidR="000473BE" w:rsidRPr="00BB2D5F">
        <w:t xml:space="preserve">(далее – Правила </w:t>
      </w:r>
      <w:r w:rsidR="000473BE" w:rsidRPr="008C7BF5">
        <w:t>недискриминационного доступа)</w:t>
      </w:r>
      <w:r w:rsidR="000473BE" w:rsidRPr="00BB2D5F">
        <w:t>.</w:t>
      </w:r>
    </w:p>
    <w:p w14:paraId="51EAC729" w14:textId="1BD9E61F" w:rsidR="00E56D38" w:rsidRPr="008C7BF5" w:rsidRDefault="001724AF" w:rsidP="008C7BF5">
      <w:pPr>
        <w:pStyle w:val="11"/>
        <w:numPr>
          <w:ilvl w:val="0"/>
          <w:numId w:val="0"/>
        </w:numPr>
        <w:ind w:firstLine="993"/>
        <w:rPr>
          <w:i/>
        </w:rPr>
      </w:pPr>
      <w:r w:rsidRPr="008C7BF5">
        <w:rPr>
          <w:i/>
        </w:rPr>
        <w:t>2.</w:t>
      </w:r>
      <w:r w:rsidR="008B3409" w:rsidRPr="008C7BF5">
        <w:rPr>
          <w:i/>
        </w:rPr>
        <w:t>1.</w:t>
      </w:r>
      <w:r w:rsidR="009A3205" w:rsidRPr="008C7BF5">
        <w:rPr>
          <w:i/>
        </w:rPr>
        <w:t>2</w:t>
      </w:r>
      <w:r w:rsidRPr="008C7BF5">
        <w:rPr>
          <w:i/>
        </w:rPr>
        <w:t xml:space="preserve">. </w:t>
      </w:r>
      <w:r w:rsidR="00E56D38" w:rsidRPr="008C7BF5">
        <w:rPr>
          <w:i/>
        </w:rPr>
        <w:t>В случае расторжения договора энергоснабжения (исключение точек поставки из действующего договора энергоснабжения), требующего прекращения поставки электрической энергии Исполнителем (ТСО)</w:t>
      </w:r>
      <w:r w:rsidR="00A920B2" w:rsidRPr="00BB2D5F">
        <w:rPr>
          <w:i/>
        </w:rPr>
        <w:t>:</w:t>
      </w:r>
    </w:p>
    <w:p w14:paraId="6604499B" w14:textId="7E260093" w:rsidR="00E56D38" w:rsidRPr="00BB2D5F" w:rsidRDefault="00E56D38" w:rsidP="008C7BF5">
      <w:pPr>
        <w:pStyle w:val="11"/>
        <w:numPr>
          <w:ilvl w:val="0"/>
          <w:numId w:val="0"/>
        </w:numPr>
        <w:ind w:firstLine="851"/>
      </w:pPr>
      <w:r w:rsidRPr="00BB2D5F">
        <w:t xml:space="preserve">Заказчик обязан в соответствии с </w:t>
      </w:r>
      <w:r w:rsidR="0000432F">
        <w:t>условиями</w:t>
      </w:r>
      <w:r w:rsidRPr="00BB2D5F">
        <w:t xml:space="preserve"> Договора не позднее чем за 3 рабочих дня до даты и времени расторжения договора энергоснабжения (исключения из договора точек поставки) с Потребителем, уведомить об этом Исполнителя, а также о дате и времени прекращения снабжения электрической энергии по такому договору.</w:t>
      </w:r>
    </w:p>
    <w:p w14:paraId="51B8197A" w14:textId="77777777" w:rsidR="00A920B2" w:rsidRPr="008C7BF5" w:rsidRDefault="009A3205" w:rsidP="008C7BF5">
      <w:pPr>
        <w:pStyle w:val="11"/>
        <w:numPr>
          <w:ilvl w:val="0"/>
          <w:numId w:val="0"/>
        </w:numPr>
        <w:ind w:firstLine="851"/>
        <w:rPr>
          <w:i/>
        </w:rPr>
      </w:pPr>
      <w:r w:rsidRPr="008C7BF5">
        <w:rPr>
          <w:i/>
        </w:rPr>
        <w:t>2.1.</w:t>
      </w:r>
      <w:r w:rsidR="007417DB" w:rsidRPr="008C7BF5">
        <w:rPr>
          <w:i/>
        </w:rPr>
        <w:t>3</w:t>
      </w:r>
      <w:r w:rsidRPr="008C7BF5">
        <w:rPr>
          <w:i/>
        </w:rPr>
        <w:t>.</w:t>
      </w:r>
      <w:r w:rsidR="00A41E21" w:rsidRPr="008C7BF5">
        <w:rPr>
          <w:i/>
        </w:rPr>
        <w:t xml:space="preserve"> В </w:t>
      </w:r>
      <w:r w:rsidR="00E56D38" w:rsidRPr="008C7BF5">
        <w:rPr>
          <w:i/>
        </w:rPr>
        <w:t xml:space="preserve">случае перехода права собственности на </w:t>
      </w:r>
      <w:proofErr w:type="spellStart"/>
      <w:r w:rsidR="00E56D38" w:rsidRPr="008C7BF5">
        <w:rPr>
          <w:i/>
        </w:rPr>
        <w:t>энергопринимающие</w:t>
      </w:r>
      <w:proofErr w:type="spellEnd"/>
      <w:r w:rsidR="00E56D38" w:rsidRPr="008C7BF5">
        <w:rPr>
          <w:i/>
        </w:rPr>
        <w:t xml:space="preserve"> устройства и (или) объекты энергетики, не требующего прекращения поставки электрической энергии Исполнителем (ТСО)</w:t>
      </w:r>
      <w:r w:rsidR="00A920B2" w:rsidRPr="008C7BF5">
        <w:rPr>
          <w:i/>
        </w:rPr>
        <w:t>:</w:t>
      </w:r>
    </w:p>
    <w:p w14:paraId="1C0457C0" w14:textId="7308F54C" w:rsidR="00E56D38" w:rsidRPr="00BB2D5F" w:rsidRDefault="00E56D38" w:rsidP="008C7BF5">
      <w:pPr>
        <w:pStyle w:val="11"/>
        <w:numPr>
          <w:ilvl w:val="0"/>
          <w:numId w:val="0"/>
        </w:numPr>
        <w:ind w:firstLine="851"/>
      </w:pPr>
      <w:r w:rsidRPr="00BB2D5F">
        <w:lastRenderedPageBreak/>
        <w:t xml:space="preserve"> Заказчик обязан уведомить Исполнителя о переходе права собственности в течение 3 </w:t>
      </w:r>
      <w:r w:rsidR="0092749C" w:rsidRPr="00BB2D5F">
        <w:t xml:space="preserve"> </w:t>
      </w:r>
      <w:r w:rsidRPr="00BB2D5F">
        <w:t>рабочих дней с даты получения от нового собственника заявления о заключении договора энергоснабжения</w:t>
      </w:r>
      <w:r w:rsidR="00A920B2" w:rsidRPr="00BB2D5F">
        <w:t>,</w:t>
      </w:r>
      <w:r w:rsidRPr="00BB2D5F">
        <w:t xml:space="preserve"> согласно требованиям, установленным п.34.1 Основных положений функционирования розничных рынков, утвержденных постановлением Правительства РФ №442 от 04.05.2012</w:t>
      </w:r>
      <w:r w:rsidR="00A920B2" w:rsidRPr="00BB2D5F">
        <w:t xml:space="preserve"> (далее – Основные положения розничных рынков)</w:t>
      </w:r>
      <w:r w:rsidRPr="00BB2D5F">
        <w:t xml:space="preserve">, с приложением документов, подтверждающих дату перехода права собственности на </w:t>
      </w:r>
      <w:proofErr w:type="spellStart"/>
      <w:r w:rsidRPr="00BB2D5F">
        <w:t>энергопринимающее</w:t>
      </w:r>
      <w:proofErr w:type="spellEnd"/>
      <w:r w:rsidRPr="00BB2D5F">
        <w:t xml:space="preserve"> устройство, в том числе, соглашения между предыдущим собственником и новым собственником </w:t>
      </w:r>
      <w:proofErr w:type="spellStart"/>
      <w:r w:rsidRPr="00BB2D5F">
        <w:t>энергопринимающего</w:t>
      </w:r>
      <w:proofErr w:type="spellEnd"/>
      <w:r w:rsidRPr="00BB2D5F">
        <w:t xml:space="preserve"> устройства, в котором определена дата начала исполнения обязательств по договору энергоснабжения с новым собственником, отличная от даты перехода права собственности</w:t>
      </w:r>
      <w:r w:rsidR="00A920B2" w:rsidRPr="00BB2D5F">
        <w:t xml:space="preserve"> (при наличии такого соглашения)</w:t>
      </w:r>
      <w:r w:rsidRPr="00BB2D5F">
        <w:t>.</w:t>
      </w:r>
    </w:p>
    <w:p w14:paraId="0052873F" w14:textId="32799CF8" w:rsidR="00A920B2" w:rsidRPr="00BB2D5F" w:rsidRDefault="00A920B2" w:rsidP="008C7BF5">
      <w:pPr>
        <w:pStyle w:val="11"/>
        <w:numPr>
          <w:ilvl w:val="0"/>
          <w:numId w:val="0"/>
        </w:numPr>
        <w:ind w:firstLine="851"/>
      </w:pPr>
      <w:r w:rsidRPr="00BB2D5F">
        <w:t xml:space="preserve">Заказчик в течение 3 рабочих дней с даты заключения договора энергоснабжения, но не менее чем за </w:t>
      </w:r>
      <w:r w:rsidR="0092749C" w:rsidRPr="00BB2D5F">
        <w:t xml:space="preserve">7 </w:t>
      </w:r>
      <w:r w:rsidRPr="00BB2D5F">
        <w:t xml:space="preserve">рабочих дней до даты начала исполнения обязательств по настоящему Договору, направляет Исполнителю уведомление о внесении изменений в настоящий Договор с указанием сведений, обозначенных в </w:t>
      </w:r>
      <w:r w:rsidR="0092749C" w:rsidRPr="00BB2D5F">
        <w:t>приложении №3,</w:t>
      </w:r>
      <w:r w:rsidRPr="00BB2D5F">
        <w:t>4 к Договору, с приложением документов, указанных в п. 18 Правил недискриминационного доступа.</w:t>
      </w:r>
    </w:p>
    <w:p w14:paraId="407D2730" w14:textId="0BEC38FA" w:rsidR="00E56D38" w:rsidRPr="00BB2D5F" w:rsidRDefault="00E56D38" w:rsidP="008C7BF5">
      <w:pPr>
        <w:pStyle w:val="11"/>
        <w:numPr>
          <w:ilvl w:val="0"/>
          <w:numId w:val="0"/>
        </w:numPr>
        <w:ind w:firstLine="851"/>
      </w:pPr>
      <w:r w:rsidRPr="00BB2D5F">
        <w:t>В этом случае конечные показания приборов учета электрической энергии по точкам поставки Потребителя, с которым расторгнут договор энергоснабжения, являются начальными показаниями по точкам поставки Потребителя, с которым заключен договор энергоснабжения. При отсутствии таких показаний приборов учета в отношении первого расчетного периода со дня указанного перехода права собственности объем потребления электрической энергии определяется исходя из количества дней, истекших со дня последнего снятия показаний приборов учета до указанной даты перехода права собственности, и усредненного объема потребления электрической энергии в день в период между последним и предпоследним снятием показаний приборов учета.</w:t>
      </w:r>
    </w:p>
    <w:p w14:paraId="2579EFAE" w14:textId="18DB097D" w:rsidR="00E56D38" w:rsidRPr="00BB2D5F" w:rsidRDefault="00E56D38" w:rsidP="008C7BF5">
      <w:pPr>
        <w:pStyle w:val="11"/>
        <w:numPr>
          <w:ilvl w:val="0"/>
          <w:numId w:val="0"/>
        </w:numPr>
        <w:ind w:firstLine="851"/>
      </w:pPr>
      <w:r w:rsidRPr="00BB2D5F">
        <w:t xml:space="preserve">Установленные знаки визуального контроля на приборе учета и последствия, в случае их отсутствия, переходят на нового владельца </w:t>
      </w:r>
      <w:proofErr w:type="spellStart"/>
      <w:r w:rsidRPr="00BB2D5F">
        <w:t>энергопринимающих</w:t>
      </w:r>
      <w:proofErr w:type="spellEnd"/>
      <w:r w:rsidRPr="00BB2D5F">
        <w:t xml:space="preserve"> устройств, в случае, если отсутствовало обращение в адрес </w:t>
      </w:r>
      <w:r w:rsidR="00A920B2" w:rsidRPr="00BB2D5F">
        <w:t>Исполнителя</w:t>
      </w:r>
      <w:r w:rsidRPr="00BB2D5F">
        <w:t xml:space="preserve"> от Потребителя/Гарантирующего поставщика о проведении проверки на момент смены собственника.</w:t>
      </w:r>
    </w:p>
    <w:p w14:paraId="66D67E66" w14:textId="186AD121" w:rsidR="00E56D38" w:rsidRPr="008C7BF5" w:rsidRDefault="00E56D38" w:rsidP="008C7BF5">
      <w:pPr>
        <w:pStyle w:val="11"/>
        <w:numPr>
          <w:ilvl w:val="0"/>
          <w:numId w:val="0"/>
        </w:numPr>
        <w:ind w:firstLine="851"/>
        <w:rPr>
          <w:i/>
        </w:rPr>
      </w:pPr>
      <w:r w:rsidRPr="008C7BF5">
        <w:rPr>
          <w:i/>
        </w:rPr>
        <w:t xml:space="preserve">2.1.4. В </w:t>
      </w:r>
      <w:r w:rsidR="00A41E21" w:rsidRPr="008C7BF5">
        <w:rPr>
          <w:i/>
        </w:rPr>
        <w:t>случае</w:t>
      </w:r>
      <w:r w:rsidR="00406A4B" w:rsidRPr="008C7BF5">
        <w:rPr>
          <w:i/>
        </w:rPr>
        <w:t xml:space="preserve"> необходимости</w:t>
      </w:r>
      <w:r w:rsidR="00A41E21" w:rsidRPr="008C7BF5">
        <w:rPr>
          <w:i/>
        </w:rPr>
        <w:t xml:space="preserve"> внесения изменений в договор </w:t>
      </w:r>
      <w:r w:rsidR="001873B0" w:rsidRPr="008C7BF5">
        <w:rPr>
          <w:i/>
        </w:rPr>
        <w:t>по действующим точкам поставки</w:t>
      </w:r>
      <w:r w:rsidR="00406A4B" w:rsidRPr="008C7BF5">
        <w:rPr>
          <w:i/>
        </w:rPr>
        <w:t>,</w:t>
      </w:r>
      <w:r w:rsidR="001873B0" w:rsidRPr="008C7BF5">
        <w:rPr>
          <w:i/>
        </w:rPr>
        <w:t xml:space="preserve"> в связи с изменениями условий настоящего Договора, указанны</w:t>
      </w:r>
      <w:r w:rsidR="00406A4B" w:rsidRPr="008C7BF5">
        <w:rPr>
          <w:i/>
        </w:rPr>
        <w:t>х</w:t>
      </w:r>
      <w:r w:rsidR="001873B0" w:rsidRPr="008C7BF5">
        <w:rPr>
          <w:i/>
        </w:rPr>
        <w:t xml:space="preserve"> в Приложении №3, №4 настоящего Договора</w:t>
      </w:r>
      <w:r w:rsidR="009A3205" w:rsidRPr="008C7BF5">
        <w:rPr>
          <w:i/>
        </w:rPr>
        <w:t>:</w:t>
      </w:r>
    </w:p>
    <w:p w14:paraId="35E7AD0F" w14:textId="12F0FE2B" w:rsidR="00097859" w:rsidRPr="00BB2D5F" w:rsidRDefault="00A920B2" w:rsidP="008C7BF5">
      <w:pPr>
        <w:pStyle w:val="11"/>
        <w:numPr>
          <w:ilvl w:val="0"/>
          <w:numId w:val="0"/>
        </w:numPr>
        <w:ind w:firstLine="851"/>
      </w:pPr>
      <w:r w:rsidRPr="00BB2D5F">
        <w:t xml:space="preserve">Заказчик в течение 3 рабочих дней с даты </w:t>
      </w:r>
      <w:r w:rsidR="0000432F">
        <w:t>изменения условий</w:t>
      </w:r>
      <w:r w:rsidR="0000432F" w:rsidRPr="00BB2D5F">
        <w:t xml:space="preserve"> </w:t>
      </w:r>
      <w:r w:rsidRPr="00BB2D5F">
        <w:t xml:space="preserve">договора энергоснабжения, но не менее чем за </w:t>
      </w:r>
      <w:r w:rsidR="0092749C" w:rsidRPr="00BB2D5F">
        <w:t>7</w:t>
      </w:r>
      <w:r w:rsidRPr="00BB2D5F">
        <w:t xml:space="preserve"> рабочих дней до даты начала исполнения обязательств по настоящему Договору, направляет Исполнителю уведомление о внесении изменений в настоящий Договор с указанием сведений, обозначенных в приложении №3, 4 к Договору, </w:t>
      </w:r>
      <w:r w:rsidR="00937AB6" w:rsidRPr="00BB2D5F">
        <w:t>с приложением документов</w:t>
      </w:r>
      <w:r w:rsidR="00406A4B" w:rsidRPr="00BB2D5F">
        <w:t xml:space="preserve">, на основании которых требуется внесение </w:t>
      </w:r>
      <w:r w:rsidR="007C2E54" w:rsidRPr="00BB2D5F">
        <w:t>изменений из числа документов,</w:t>
      </w:r>
      <w:r w:rsidR="00AF314A" w:rsidRPr="00BB2D5F">
        <w:t xml:space="preserve"> </w:t>
      </w:r>
      <w:r w:rsidR="008B3409" w:rsidRPr="00BB2D5F">
        <w:t>указанных в</w:t>
      </w:r>
      <w:r w:rsidR="00937AB6" w:rsidRPr="00BB2D5F">
        <w:t xml:space="preserve"> </w:t>
      </w:r>
      <w:r w:rsidR="00937AB6" w:rsidRPr="008C7BF5">
        <w:t>п. 18 Правил недискриминационного доступа</w:t>
      </w:r>
      <w:r w:rsidR="007C2E54" w:rsidRPr="008C7BF5">
        <w:t>.</w:t>
      </w:r>
    </w:p>
    <w:p w14:paraId="3082C7EB" w14:textId="6297CBF7" w:rsidR="00AF314A" w:rsidRPr="00BB2D5F" w:rsidRDefault="008B3409" w:rsidP="008C7BF5">
      <w:pPr>
        <w:pStyle w:val="11"/>
        <w:numPr>
          <w:ilvl w:val="0"/>
          <w:numId w:val="0"/>
        </w:numPr>
        <w:tabs>
          <w:tab w:val="clear" w:pos="1276"/>
          <w:tab w:val="left" w:pos="851"/>
        </w:tabs>
      </w:pPr>
      <w:r w:rsidRPr="00BB2D5F">
        <w:tab/>
        <w:t xml:space="preserve">2.2. </w:t>
      </w:r>
      <w:r w:rsidR="00AA5A99" w:rsidRPr="00BB2D5F">
        <w:t xml:space="preserve">Исполнитель в течение </w:t>
      </w:r>
      <w:r w:rsidR="0092749C" w:rsidRPr="008C7BF5">
        <w:t>6</w:t>
      </w:r>
      <w:r w:rsidR="007C2E54" w:rsidRPr="00BB2D5F">
        <w:t xml:space="preserve"> рабочих </w:t>
      </w:r>
      <w:r w:rsidR="005465A2" w:rsidRPr="00BB2D5F">
        <w:t>дней</w:t>
      </w:r>
      <w:r w:rsidR="00AA5A99" w:rsidRPr="00BB2D5F">
        <w:t xml:space="preserve">, с момента получения от Заказчика </w:t>
      </w:r>
      <w:r w:rsidR="007C2E54" w:rsidRPr="00BB2D5F">
        <w:t>уведомлений</w:t>
      </w:r>
      <w:r w:rsidR="00AA5A99" w:rsidRPr="00BB2D5F">
        <w:t xml:space="preserve"> в соответствии с </w:t>
      </w:r>
      <w:proofErr w:type="spellStart"/>
      <w:r w:rsidR="00AA5A99" w:rsidRPr="00BB2D5F">
        <w:t>п</w:t>
      </w:r>
      <w:r w:rsidR="00CA4414" w:rsidRPr="00BB2D5F">
        <w:t>п</w:t>
      </w:r>
      <w:proofErr w:type="spellEnd"/>
      <w:r w:rsidR="00AA5A99" w:rsidRPr="00BB2D5F">
        <w:t>. 2.1</w:t>
      </w:r>
      <w:r w:rsidRPr="00BB2D5F">
        <w:t>.1</w:t>
      </w:r>
      <w:r w:rsidR="00AA5A99" w:rsidRPr="00BB2D5F">
        <w:t>, 2.</w:t>
      </w:r>
      <w:r w:rsidRPr="00BB2D5F">
        <w:t>1.2, 2.1.3</w:t>
      </w:r>
      <w:r w:rsidR="00E56D38" w:rsidRPr="00BB2D5F">
        <w:t>., 2.1.</w:t>
      </w:r>
      <w:r w:rsidR="00E56D38" w:rsidRPr="008C7BF5">
        <w:t>4</w:t>
      </w:r>
      <w:r w:rsidR="00D9704E">
        <w:t xml:space="preserve">. </w:t>
      </w:r>
      <w:r w:rsidR="00AA5A99" w:rsidRPr="00BB2D5F">
        <w:t xml:space="preserve">настоящего Регламента, обязан рассмотреть </w:t>
      </w:r>
      <w:r w:rsidR="00E56D38" w:rsidRPr="00BB2D5F">
        <w:t>уведомления</w:t>
      </w:r>
      <w:r w:rsidR="007C2E54" w:rsidRPr="00BB2D5F">
        <w:t>,</w:t>
      </w:r>
      <w:r w:rsidR="00AA5A99" w:rsidRPr="00BB2D5F">
        <w:t xml:space="preserve"> </w:t>
      </w:r>
      <w:r w:rsidR="007C2E54" w:rsidRPr="00BB2D5F">
        <w:t xml:space="preserve">в случае </w:t>
      </w:r>
      <w:r w:rsidR="00AF314A" w:rsidRPr="00BB2D5F">
        <w:t>отсутствия сведений или документов</w:t>
      </w:r>
      <w:r w:rsidR="002E7B02">
        <w:t>,</w:t>
      </w:r>
      <w:r w:rsidR="00AF314A" w:rsidRPr="00BB2D5F">
        <w:t xml:space="preserve"> указанных в Приложениях №3,4 и </w:t>
      </w:r>
      <w:r w:rsidR="00A920B2" w:rsidRPr="00BB2D5F">
        <w:t xml:space="preserve">(или) </w:t>
      </w:r>
      <w:r w:rsidR="00AF314A" w:rsidRPr="00BB2D5F">
        <w:t xml:space="preserve">п.18 </w:t>
      </w:r>
      <w:r w:rsidR="00AF314A" w:rsidRPr="008C7BF5">
        <w:t>Правил недискриминационного доступа</w:t>
      </w:r>
      <w:r w:rsidR="00E56D38" w:rsidRPr="008C7BF5">
        <w:t>,</w:t>
      </w:r>
      <w:r w:rsidR="00AF314A" w:rsidRPr="008C7BF5">
        <w:t xml:space="preserve"> направить запрос </w:t>
      </w:r>
      <w:r w:rsidR="00BA29F6" w:rsidRPr="008C7BF5">
        <w:t>о необходимости</w:t>
      </w:r>
      <w:r w:rsidR="00AF314A" w:rsidRPr="008C7BF5">
        <w:t xml:space="preserve"> предоставлени</w:t>
      </w:r>
      <w:r w:rsidR="00BA29F6" w:rsidRPr="008C7BF5">
        <w:t>я</w:t>
      </w:r>
      <w:r w:rsidR="00AF314A" w:rsidRPr="008C7BF5">
        <w:t xml:space="preserve"> дополнительных сведений, а Заказчик обязан предоставить их в течение 2-х рабочих дней с даты получения запроса от Исполнителя</w:t>
      </w:r>
      <w:r w:rsidR="00AF314A" w:rsidRPr="00BB2D5F">
        <w:rPr>
          <w:i/>
        </w:rPr>
        <w:t xml:space="preserve">. </w:t>
      </w:r>
      <w:r w:rsidR="00AF314A" w:rsidRPr="00BB2D5F">
        <w:t xml:space="preserve">  </w:t>
      </w:r>
    </w:p>
    <w:p w14:paraId="4FAD698E" w14:textId="77777777" w:rsidR="00A814A2" w:rsidRDefault="00AF314A" w:rsidP="008C7BF5">
      <w:pPr>
        <w:pStyle w:val="11"/>
        <w:numPr>
          <w:ilvl w:val="0"/>
          <w:numId w:val="0"/>
        </w:numPr>
        <w:tabs>
          <w:tab w:val="clear" w:pos="1276"/>
          <w:tab w:val="left" w:pos="851"/>
        </w:tabs>
      </w:pPr>
      <w:r w:rsidRPr="00BB2D5F">
        <w:tab/>
        <w:t>В случае наличия разногласий Исполнитель</w:t>
      </w:r>
      <w:r w:rsidR="007C2E54" w:rsidRPr="00BB2D5F">
        <w:t xml:space="preserve"> направ</w:t>
      </w:r>
      <w:r w:rsidRPr="00BB2D5F">
        <w:t>ляет</w:t>
      </w:r>
      <w:r w:rsidR="007C2E54" w:rsidRPr="00BB2D5F">
        <w:t xml:space="preserve"> Заказчику мотивированны</w:t>
      </w:r>
      <w:r w:rsidRPr="00BB2D5F">
        <w:t>е</w:t>
      </w:r>
      <w:r w:rsidR="007C2E54" w:rsidRPr="00BB2D5F">
        <w:t xml:space="preserve"> </w:t>
      </w:r>
      <w:r w:rsidRPr="00BB2D5F">
        <w:t xml:space="preserve">возражения или </w:t>
      </w:r>
      <w:r w:rsidR="007C2E54" w:rsidRPr="00BB2D5F">
        <w:t>отказ от внесения изменений в Договор, в противном случае</w:t>
      </w:r>
      <w:r w:rsidRPr="00BB2D5F">
        <w:t>,</w:t>
      </w:r>
      <w:r w:rsidR="007C2E54" w:rsidRPr="00BB2D5F">
        <w:t xml:space="preserve"> изменения в Договор считаются согласованными</w:t>
      </w:r>
      <w:r w:rsidRPr="00BB2D5F">
        <w:t>.</w:t>
      </w:r>
      <w:r w:rsidR="007C2E54" w:rsidRPr="00BB2D5F">
        <w:t xml:space="preserve">  </w:t>
      </w:r>
    </w:p>
    <w:p w14:paraId="1B54B04D" w14:textId="6691B3BB" w:rsidR="005465A2" w:rsidRPr="00BB2D5F" w:rsidRDefault="00A814A2" w:rsidP="008C7BF5">
      <w:pPr>
        <w:pStyle w:val="11"/>
        <w:numPr>
          <w:ilvl w:val="0"/>
          <w:numId w:val="0"/>
        </w:numPr>
        <w:tabs>
          <w:tab w:val="left" w:pos="851"/>
        </w:tabs>
        <w:ind w:firstLine="851"/>
      </w:pPr>
      <w:r>
        <w:t>2.3.</w:t>
      </w:r>
      <w:r w:rsidRPr="00A814A2">
        <w:t xml:space="preserve"> </w:t>
      </w:r>
      <w:r>
        <w:t xml:space="preserve">В случае необходимости внесения изменений в перечень точек поставки и перечень средств измерений (Приложение №3 и Приложение №4 к Договору) по инициативе Исполнителя, Исполнитель в течение 3-х рабочих дней с даты наступления обстоятельств, послуживших основанием для внесения изменений, направляет в адрес Заказчика уведомление о необходимости внесения изменений в Договор с приложением документов, послуживших основанием для изменений. Заказчик в течение 6 рабочих дней, с момента получения от Исполнителя уведомления, обязан рассмотреть уведомления. В случае наличия разногласий </w:t>
      </w:r>
      <w:r w:rsidR="007379EE">
        <w:t xml:space="preserve">Заказчик </w:t>
      </w:r>
      <w:r>
        <w:t xml:space="preserve">направляет </w:t>
      </w:r>
      <w:r w:rsidR="007379EE">
        <w:t xml:space="preserve">Исполнителю </w:t>
      </w:r>
      <w:r>
        <w:t xml:space="preserve">мотивированные возражения или отказ от внесения изменений в Договор, в противном случае, изменения в Договор считаются согласованными.  </w:t>
      </w:r>
    </w:p>
    <w:p w14:paraId="37D8F399" w14:textId="567515C1" w:rsidR="00E56D38" w:rsidRPr="00BB2D5F" w:rsidRDefault="00E56D38" w:rsidP="004755E7">
      <w:pPr>
        <w:pStyle w:val="11"/>
        <w:numPr>
          <w:ilvl w:val="0"/>
          <w:numId w:val="0"/>
        </w:numPr>
        <w:ind w:firstLine="851"/>
      </w:pPr>
      <w:r w:rsidRPr="00BB2D5F">
        <w:t>2.</w:t>
      </w:r>
      <w:r w:rsidR="00A814A2">
        <w:t>4</w:t>
      </w:r>
      <w:r w:rsidRPr="00BB2D5F">
        <w:t xml:space="preserve">. </w:t>
      </w:r>
      <w:r w:rsidRPr="00BB2D5F">
        <w:tab/>
      </w:r>
      <w:r w:rsidR="0000432F">
        <w:rPr>
          <w:rStyle w:val="ac"/>
        </w:rPr>
        <w:footnoteReference w:id="3"/>
      </w:r>
      <w:r w:rsidRPr="00BB2D5F">
        <w:t>Заказчик не позднее 20 числа месяца</w:t>
      </w:r>
      <w:r w:rsidR="008F1C16" w:rsidRPr="00BB2D5F">
        <w:t>,</w:t>
      </w:r>
      <w:r w:rsidRPr="00BB2D5F">
        <w:t xml:space="preserve"> следующего за расчетным, направляет Исполнителю </w:t>
      </w:r>
      <w:r w:rsidR="008F1C16" w:rsidRPr="00BB2D5F">
        <w:t xml:space="preserve">оформленное надлежащим образом </w:t>
      </w:r>
      <w:r w:rsidRPr="00BB2D5F">
        <w:t xml:space="preserve">дополнительное соглашение по форме приложений № 3, 4 к настоящему Договору в соответствии с уведомлениями, направленными </w:t>
      </w:r>
      <w:r w:rsidR="008F1C16" w:rsidRPr="00BB2D5F">
        <w:t xml:space="preserve">Заказчиком </w:t>
      </w:r>
      <w:r w:rsidRPr="00BB2D5F">
        <w:t xml:space="preserve">согласно </w:t>
      </w:r>
      <w:proofErr w:type="spellStart"/>
      <w:r w:rsidR="007F5496" w:rsidRPr="00A30BBF">
        <w:t>пп</w:t>
      </w:r>
      <w:proofErr w:type="spellEnd"/>
      <w:r w:rsidR="007F5496" w:rsidRPr="00A30BBF">
        <w:t>. 2.1.1, 2.1.2, 2.1.3., 2.1.4</w:t>
      </w:r>
      <w:r w:rsidR="00A814A2">
        <w:t>.,</w:t>
      </w:r>
      <w:r w:rsidR="007F5496" w:rsidRPr="00A30BBF">
        <w:t xml:space="preserve"> </w:t>
      </w:r>
      <w:r w:rsidR="00A814A2">
        <w:t xml:space="preserve">с учетом уведомления Исполнителя, направленного Заказчику согласно п. 2.3. </w:t>
      </w:r>
      <w:r w:rsidRPr="00BB2D5F">
        <w:t xml:space="preserve">настоящего </w:t>
      </w:r>
      <w:r w:rsidR="008F1C16" w:rsidRPr="00BB2D5F">
        <w:t>Р</w:t>
      </w:r>
      <w:r w:rsidRPr="00BB2D5F">
        <w:t>егламента.</w:t>
      </w:r>
    </w:p>
    <w:p w14:paraId="29CE9856" w14:textId="4253675A" w:rsidR="008F1C16" w:rsidRPr="00BB2D5F" w:rsidRDefault="008F1C16" w:rsidP="008F1C16">
      <w:pPr>
        <w:pStyle w:val="11"/>
        <w:numPr>
          <w:ilvl w:val="0"/>
          <w:numId w:val="0"/>
        </w:numPr>
        <w:ind w:firstLine="851"/>
      </w:pPr>
      <w:r w:rsidRPr="00BB2D5F">
        <w:t>2.</w:t>
      </w:r>
      <w:r w:rsidR="0000432F">
        <w:t>5</w:t>
      </w:r>
      <w:r w:rsidRPr="00BB2D5F">
        <w:t>. Исполнитель в течение 30 календарных дней, с момента получения от Заказчика Дополнительного соглашения в соответствии с п. 2.</w:t>
      </w:r>
      <w:r w:rsidR="00A814A2">
        <w:t>4</w:t>
      </w:r>
      <w:r w:rsidRPr="00BB2D5F">
        <w:t>. настоящего Регламента, обязан рассмотреть и направить Заказчику подписанное дополнительное соглашение или протокол разногласий по форме приложения №3, 4 к настоящему Договору, в своей редакции, или мотивированный отказ от его заключения.</w:t>
      </w:r>
    </w:p>
    <w:p w14:paraId="349E4FDF" w14:textId="14B0B639" w:rsidR="00BA29F6" w:rsidRPr="008C7BF5" w:rsidRDefault="008F1C16" w:rsidP="004755E7">
      <w:pPr>
        <w:pStyle w:val="11"/>
        <w:numPr>
          <w:ilvl w:val="0"/>
          <w:numId w:val="0"/>
        </w:numPr>
        <w:ind w:firstLine="851"/>
        <w:rPr>
          <w:b/>
        </w:rPr>
      </w:pPr>
      <w:r w:rsidRPr="00BB2D5F">
        <w:t>2.</w:t>
      </w:r>
      <w:r w:rsidR="0000432F">
        <w:t>6</w:t>
      </w:r>
      <w:r w:rsidRPr="00BB2D5F">
        <w:t xml:space="preserve">. </w:t>
      </w:r>
      <w:r w:rsidR="00BA29F6" w:rsidRPr="00BB2D5F">
        <w:t>При этом дата начала исполнения обязательств по настоящему Договору должна соответствовать дате начала исполнения обязательств по договору энергоснабжения при условии соблюдения Заказчиком сроков уведомлений, указанных в п. 2.1.1, 2.1.2, 2.1.3., 2.1.4. настоящего Регламента</w:t>
      </w:r>
      <w:r w:rsidR="00C63F8B" w:rsidRPr="00BB2D5F">
        <w:t xml:space="preserve">, </w:t>
      </w:r>
      <w:r w:rsidR="00C63F8B" w:rsidRPr="008C7BF5">
        <w:rPr>
          <w:b/>
        </w:rPr>
        <w:t>если иная дата не установлена законодательством РФ или соглашением Сторон.</w:t>
      </w:r>
    </w:p>
    <w:p w14:paraId="1AFC4820" w14:textId="43A8ACAB" w:rsidR="00097859" w:rsidRDefault="0061704A" w:rsidP="004755E7">
      <w:pPr>
        <w:pStyle w:val="11"/>
        <w:numPr>
          <w:ilvl w:val="0"/>
          <w:numId w:val="0"/>
        </w:numPr>
        <w:ind w:firstLine="851"/>
      </w:pPr>
      <w:r w:rsidRPr="00BB2D5F">
        <w:t xml:space="preserve">В случае нарушения </w:t>
      </w:r>
      <w:r w:rsidR="00A814A2">
        <w:t xml:space="preserve">одной из Сторон сроков уведомления, </w:t>
      </w:r>
      <w:r w:rsidRPr="00BB2D5F">
        <w:t xml:space="preserve">указанных в </w:t>
      </w:r>
      <w:proofErr w:type="spellStart"/>
      <w:r w:rsidRPr="00BB2D5F">
        <w:t>пп</w:t>
      </w:r>
      <w:proofErr w:type="spellEnd"/>
      <w:r w:rsidRPr="00BB2D5F">
        <w:t xml:space="preserve"> 2.1.1, 2.1.2, 2.1.3., 2.1.4.</w:t>
      </w:r>
      <w:r w:rsidR="00A814A2">
        <w:t xml:space="preserve"> и п.2.3.</w:t>
      </w:r>
      <w:r w:rsidRPr="00BB2D5F">
        <w:t xml:space="preserve"> настоящего Регламента, </w:t>
      </w:r>
      <w:r w:rsidR="0092749C" w:rsidRPr="008C7BF5">
        <w:rPr>
          <w:b/>
        </w:rPr>
        <w:t xml:space="preserve">если иное не будет согласовано </w:t>
      </w:r>
      <w:r w:rsidR="00A814A2">
        <w:rPr>
          <w:b/>
        </w:rPr>
        <w:t>между Сторонами</w:t>
      </w:r>
      <w:r w:rsidR="0092749C" w:rsidRPr="008C7BF5">
        <w:rPr>
          <w:b/>
        </w:rPr>
        <w:t>,</w:t>
      </w:r>
      <w:r w:rsidR="0092749C" w:rsidRPr="008C7BF5">
        <w:t xml:space="preserve"> </w:t>
      </w:r>
      <w:r w:rsidRPr="00BB2D5F">
        <w:t>дата начала исполнения обязательств должна соответствовать дате получения Исполнителем уведомлени</w:t>
      </w:r>
      <w:r w:rsidR="00BA29F6" w:rsidRPr="00BB2D5F">
        <w:t>й</w:t>
      </w:r>
      <w:r w:rsidRPr="00BB2D5F">
        <w:t>,</w:t>
      </w:r>
      <w:r w:rsidR="00BA29F6" w:rsidRPr="00BB2D5F">
        <w:t xml:space="preserve"> согласно указанным пунктам,</w:t>
      </w:r>
      <w:r w:rsidRPr="00BB2D5F">
        <w:t xml:space="preserve"> за исключением п.</w:t>
      </w:r>
      <w:r w:rsidR="00095E08" w:rsidRPr="00BB2D5F">
        <w:t xml:space="preserve"> </w:t>
      </w:r>
      <w:r w:rsidRPr="00BB2D5F">
        <w:t>2.1.2., по которому дата должна соответствовать дате введения Исполнителем полного ограничения режима потребления электрической энергии.</w:t>
      </w:r>
    </w:p>
    <w:p w14:paraId="2C08F94E" w14:textId="77777777" w:rsidR="0092749C" w:rsidRPr="008C7BF5" w:rsidRDefault="0092749C" w:rsidP="004755E7">
      <w:pPr>
        <w:pStyle w:val="11"/>
        <w:numPr>
          <w:ilvl w:val="0"/>
          <w:numId w:val="0"/>
        </w:numPr>
        <w:ind w:firstLine="851"/>
      </w:pPr>
    </w:p>
    <w:p w14:paraId="4826F1C6" w14:textId="16EB70A0" w:rsidR="00213AEA" w:rsidRPr="00BB2D5F" w:rsidRDefault="008C28FD" w:rsidP="008C7BF5">
      <w:pPr>
        <w:pStyle w:val="11"/>
        <w:numPr>
          <w:ilvl w:val="0"/>
          <w:numId w:val="0"/>
        </w:numPr>
        <w:rPr>
          <w:b/>
        </w:rPr>
      </w:pPr>
      <w:r w:rsidRPr="00BB2D5F">
        <w:tab/>
      </w:r>
      <w:r w:rsidR="007417DB" w:rsidRPr="008C7BF5">
        <w:rPr>
          <w:b/>
        </w:rPr>
        <w:t xml:space="preserve">3. </w:t>
      </w:r>
      <w:r w:rsidR="00D93444" w:rsidRPr="00BB2D5F">
        <w:rPr>
          <w:b/>
        </w:rPr>
        <w:t xml:space="preserve">Порядок внесения изменений в перечень точек поставки </w:t>
      </w:r>
      <w:r w:rsidR="00F3770D">
        <w:rPr>
          <w:b/>
        </w:rPr>
        <w:t xml:space="preserve">и перечень средств измерений </w:t>
      </w:r>
      <w:r w:rsidR="00D93444" w:rsidRPr="00BB2D5F">
        <w:rPr>
          <w:b/>
        </w:rPr>
        <w:t xml:space="preserve">потребителей </w:t>
      </w:r>
      <w:r w:rsidR="00770EB1" w:rsidRPr="00BB2D5F">
        <w:rPr>
          <w:b/>
        </w:rPr>
        <w:t>З</w:t>
      </w:r>
      <w:r w:rsidR="00D93444" w:rsidRPr="00BB2D5F">
        <w:rPr>
          <w:b/>
        </w:rPr>
        <w:t>аказчика потребителей-граждан, использующим электрическую энергию на коммунально-бытовые нужды</w:t>
      </w:r>
      <w:r w:rsidR="00B61111" w:rsidRPr="00BB2D5F">
        <w:rPr>
          <w:b/>
        </w:rPr>
        <w:t>:</w:t>
      </w:r>
    </w:p>
    <w:p w14:paraId="19162714" w14:textId="614C732E" w:rsidR="00213AEA" w:rsidRPr="00BB2D5F" w:rsidRDefault="0026636A" w:rsidP="0026636A">
      <w:pPr>
        <w:pStyle w:val="1"/>
        <w:numPr>
          <w:ilvl w:val="0"/>
          <w:numId w:val="0"/>
        </w:numPr>
      </w:pPr>
      <w:r w:rsidRPr="00BB2D5F">
        <w:tab/>
      </w:r>
      <w:r w:rsidR="004A5AD7" w:rsidRPr="00BB2D5F">
        <w:t xml:space="preserve">3.1. </w:t>
      </w:r>
      <w:r w:rsidR="00213AEA" w:rsidRPr="00BB2D5F">
        <w:t>Стороны при изменении точек поставки по потребителям-гражданам</w:t>
      </w:r>
      <w:r w:rsidR="00AB3D0C" w:rsidRPr="00BB2D5F">
        <w:t xml:space="preserve"> коммунальных услуг по электроснабжению</w:t>
      </w:r>
      <w:r w:rsidR="00213AEA" w:rsidRPr="00BB2D5F">
        <w:t xml:space="preserve"> и существенных условий по ним</w:t>
      </w:r>
      <w:r w:rsidR="00FE1735" w:rsidRPr="00BB2D5F">
        <w:t>,</w:t>
      </w:r>
      <w:r w:rsidR="00213AEA" w:rsidRPr="00BB2D5F">
        <w:t xml:space="preserve"> в том числе вследствие заключения (расторжения, изменения) договора энергоснабжения</w:t>
      </w:r>
      <w:r w:rsidR="00FE1735" w:rsidRPr="00BB2D5F">
        <w:t>,</w:t>
      </w:r>
      <w:r w:rsidR="00213AEA" w:rsidRPr="00BB2D5F">
        <w:t xml:space="preserve"> обязуются оформить дополнительное соглашение к настоящему Договору в следующем порядке: </w:t>
      </w:r>
    </w:p>
    <w:p w14:paraId="01E5DE32" w14:textId="77777777" w:rsidR="007417DB" w:rsidRPr="00BB2D5F" w:rsidRDefault="007417DB" w:rsidP="007417DB">
      <w:pPr>
        <w:pStyle w:val="a5"/>
        <w:numPr>
          <w:ilvl w:val="0"/>
          <w:numId w:val="14"/>
        </w:numPr>
        <w:tabs>
          <w:tab w:val="left" w:pos="1276"/>
        </w:tabs>
        <w:ind w:left="0" w:firstLine="851"/>
        <w:contextualSpacing w:val="0"/>
        <w:jc w:val="both"/>
        <w:rPr>
          <w:vanish/>
          <w:sz w:val="24"/>
          <w:szCs w:val="24"/>
        </w:rPr>
      </w:pPr>
    </w:p>
    <w:p w14:paraId="20DAB731" w14:textId="23998D9E" w:rsidR="0061704A" w:rsidRPr="008C7BF5" w:rsidRDefault="00261EA2" w:rsidP="0061704A">
      <w:pPr>
        <w:pStyle w:val="11"/>
        <w:rPr>
          <w:i/>
        </w:rPr>
      </w:pPr>
      <w:r w:rsidRPr="008C7BF5">
        <w:rPr>
          <w:i/>
        </w:rPr>
        <w:t>1.</w:t>
      </w:r>
      <w:r w:rsidR="0061704A" w:rsidRPr="008C7BF5">
        <w:rPr>
          <w:i/>
        </w:rPr>
        <w:t>В случае заключения договора энергоснабжения (включения новых точек поставки в действующий договор энергоснабжения)</w:t>
      </w:r>
      <w:r w:rsidR="004A5AD7" w:rsidRPr="008C7BF5">
        <w:rPr>
          <w:i/>
        </w:rPr>
        <w:t xml:space="preserve">, в том числе в случае смены собственника </w:t>
      </w:r>
      <w:proofErr w:type="spellStart"/>
      <w:r w:rsidR="004A5AD7" w:rsidRPr="008C7BF5">
        <w:rPr>
          <w:i/>
        </w:rPr>
        <w:t>энергопринимающих</w:t>
      </w:r>
      <w:proofErr w:type="spellEnd"/>
      <w:r w:rsidR="004A5AD7" w:rsidRPr="008C7BF5">
        <w:rPr>
          <w:i/>
        </w:rPr>
        <w:t xml:space="preserve"> устройств</w:t>
      </w:r>
      <w:r w:rsidR="0061704A" w:rsidRPr="008C7BF5">
        <w:rPr>
          <w:i/>
        </w:rPr>
        <w:t>:</w:t>
      </w:r>
    </w:p>
    <w:p w14:paraId="446D6866" w14:textId="79BDCF35" w:rsidR="00F97AD1" w:rsidRPr="00BB2D5F" w:rsidRDefault="00A11C79" w:rsidP="008C7BF5">
      <w:pPr>
        <w:pStyle w:val="11"/>
        <w:numPr>
          <w:ilvl w:val="0"/>
          <w:numId w:val="0"/>
        </w:numPr>
      </w:pPr>
      <w:r w:rsidRPr="00BB2D5F">
        <w:tab/>
      </w:r>
      <w:r w:rsidR="0061704A" w:rsidRPr="00BB2D5F">
        <w:t>Заказчик в течение 3- х рабочих дней с даты заключения</w:t>
      </w:r>
      <w:r w:rsidR="004A5AD7" w:rsidRPr="00BB2D5F">
        <w:t xml:space="preserve"> договора или внесения изменений</w:t>
      </w:r>
      <w:r w:rsidR="0061704A" w:rsidRPr="00BB2D5F">
        <w:t xml:space="preserve"> </w:t>
      </w:r>
      <w:r w:rsidR="004A5AD7" w:rsidRPr="00BB2D5F">
        <w:t xml:space="preserve">в действующий </w:t>
      </w:r>
      <w:r w:rsidR="0061704A" w:rsidRPr="00BB2D5F">
        <w:t>договор энергоснабжения, но не менее, чем до 25-го числа месяца, предшествующему началу расчетного периода, напр</w:t>
      </w:r>
      <w:r w:rsidR="004A5AD7" w:rsidRPr="00BB2D5F">
        <w:t xml:space="preserve">авляет Исполнителю уведомление </w:t>
      </w:r>
      <w:r w:rsidR="0061704A" w:rsidRPr="00BB2D5F">
        <w:t>о внесении изменений в настоящий Договор с указанием сведений, обозначенных в приложении №3, 4 к настоящему Договору, с приложением документов, указанных в п. 18 Прав</w:t>
      </w:r>
      <w:r w:rsidR="004A5AD7" w:rsidRPr="00BB2D5F">
        <w:t>ил недискриминационного доступа.</w:t>
      </w:r>
    </w:p>
    <w:p w14:paraId="344AF888" w14:textId="36CD6914" w:rsidR="00F97AD1" w:rsidRPr="00BB2D5F" w:rsidRDefault="004A5AD7" w:rsidP="004755E7">
      <w:pPr>
        <w:pStyle w:val="aff3"/>
      </w:pPr>
      <w:r w:rsidRPr="00BB2D5F">
        <w:t xml:space="preserve">При этом, в случае смены собственника </w:t>
      </w:r>
      <w:proofErr w:type="spellStart"/>
      <w:r w:rsidRPr="00BB2D5F">
        <w:t>энергопринимающих</w:t>
      </w:r>
      <w:proofErr w:type="spellEnd"/>
      <w:r w:rsidRPr="00BB2D5F">
        <w:t xml:space="preserve"> устройств -</w:t>
      </w:r>
      <w:r w:rsidR="00F97AD1" w:rsidRPr="00BB2D5F">
        <w:t>конечные показания приборов учета электрической энергии по точкам поставки потребителя-гражданина</w:t>
      </w:r>
      <w:r w:rsidR="00FE1735" w:rsidRPr="00BB2D5F">
        <w:t>,</w:t>
      </w:r>
      <w:r w:rsidR="00F97AD1" w:rsidRPr="00BB2D5F">
        <w:t xml:space="preserve"> с которым расторгнут договор энергоснабжения (закрыт лицевой счет), являются начальными показаниями по точкам поставки потребителя-гражданина</w:t>
      </w:r>
      <w:r w:rsidR="00FE1735" w:rsidRPr="00BB2D5F">
        <w:t>,</w:t>
      </w:r>
      <w:r w:rsidR="00F97AD1" w:rsidRPr="00BB2D5F">
        <w:t xml:space="preserve"> с которым заключен договор энергоснабжения (открыт лицевой счет).</w:t>
      </w:r>
      <w:r w:rsidR="00ED5CE4" w:rsidRPr="00BB2D5F">
        <w:t xml:space="preserve"> Установленные знаки визуального контроля на приборе учета и последствия, в случае их отсутствия, переходят на нового владельца </w:t>
      </w:r>
      <w:proofErr w:type="spellStart"/>
      <w:r w:rsidR="00ED5CE4" w:rsidRPr="00BB2D5F">
        <w:t>энергопринимающих</w:t>
      </w:r>
      <w:proofErr w:type="spellEnd"/>
      <w:r w:rsidR="00ED5CE4" w:rsidRPr="00BB2D5F">
        <w:t xml:space="preserve"> устройств, в случае, если отсутствовало обращение в адрес сетевой организации от Потребителя/Гарантирующего поставщика о проведении проверки на момент смены собственника.</w:t>
      </w:r>
    </w:p>
    <w:p w14:paraId="5333DEC4" w14:textId="4E1A62E4" w:rsidR="004A5AD7" w:rsidRPr="008C7BF5" w:rsidRDefault="004A5AD7" w:rsidP="008C7BF5">
      <w:pPr>
        <w:pStyle w:val="aff3"/>
        <w:rPr>
          <w:i/>
        </w:rPr>
      </w:pPr>
      <w:r w:rsidRPr="008C7BF5">
        <w:rPr>
          <w:i/>
        </w:rPr>
        <w:t>3.</w:t>
      </w:r>
      <w:r w:rsidR="00261EA2" w:rsidRPr="008C7BF5">
        <w:rPr>
          <w:i/>
        </w:rPr>
        <w:t>1.</w:t>
      </w:r>
      <w:r w:rsidRPr="008C7BF5">
        <w:rPr>
          <w:i/>
        </w:rPr>
        <w:t>2. В случае расторжения договора энергоснабжения (исключение точек поставки из действующего договора энергоснабжения), требующего прекращения поставки электрической энергии Исполнителем (ТСО)</w:t>
      </w:r>
      <w:r w:rsidR="00BA29F6" w:rsidRPr="00BB2D5F">
        <w:rPr>
          <w:i/>
        </w:rPr>
        <w:t>:</w:t>
      </w:r>
    </w:p>
    <w:p w14:paraId="5CC644D5" w14:textId="5A4B69F8" w:rsidR="004A5AD7" w:rsidRPr="00BB2D5F" w:rsidRDefault="004A5AD7" w:rsidP="008C7BF5">
      <w:pPr>
        <w:pStyle w:val="11"/>
        <w:numPr>
          <w:ilvl w:val="0"/>
          <w:numId w:val="0"/>
        </w:numPr>
        <w:ind w:firstLine="851"/>
      </w:pPr>
      <w:r w:rsidRPr="00BB2D5F">
        <w:t xml:space="preserve">Заказчик обязан в соответствии </w:t>
      </w:r>
      <w:r w:rsidR="0066590E">
        <w:t>условиями</w:t>
      </w:r>
      <w:r w:rsidRPr="00BB2D5F">
        <w:t xml:space="preserve"> Договора не позднее чем за 3 рабочих дня до даты и времени расторжения договора энергоснабжения (исключения из договора точек поставки) с Потребителем, уведомить об этом Исполнителя, а также о дате и времени прекращения снабжения электрической энергии по такому договору.</w:t>
      </w:r>
    </w:p>
    <w:p w14:paraId="06A829DD" w14:textId="77777777" w:rsidR="00C63F8B" w:rsidRPr="00BB2D5F" w:rsidRDefault="00261EA2" w:rsidP="008C7BF5">
      <w:pPr>
        <w:pStyle w:val="11"/>
        <w:numPr>
          <w:ilvl w:val="0"/>
          <w:numId w:val="0"/>
        </w:numPr>
        <w:ind w:firstLine="851"/>
      </w:pPr>
      <w:r w:rsidRPr="00BB2D5F">
        <w:t>3.</w:t>
      </w:r>
      <w:r w:rsidR="00BA29F6" w:rsidRPr="00BB2D5F">
        <w:t>1.3</w:t>
      </w:r>
      <w:r w:rsidRPr="00BB2D5F">
        <w:t xml:space="preserve">. </w:t>
      </w:r>
      <w:r w:rsidRPr="008C7BF5">
        <w:rPr>
          <w:i/>
        </w:rPr>
        <w:t xml:space="preserve">В случае выявления Сторонами факта потребления электрической энергии гражданином </w:t>
      </w:r>
      <w:r w:rsidRPr="008C7BF5">
        <w:rPr>
          <w:b/>
          <w:i/>
        </w:rPr>
        <w:t>в зоне деятельности Заказчика как гарантирующего поставщика</w:t>
      </w:r>
      <w:r w:rsidRPr="008C7BF5">
        <w:rPr>
          <w:i/>
        </w:rPr>
        <w:t xml:space="preserve"> до заключения договора энергоснабжения</w:t>
      </w:r>
      <w:r w:rsidR="00C63F8B" w:rsidRPr="00BB2D5F">
        <w:t>:</w:t>
      </w:r>
    </w:p>
    <w:p w14:paraId="206BCEDE" w14:textId="720B8B68" w:rsidR="00261EA2" w:rsidRPr="00BB2D5F" w:rsidRDefault="00261EA2" w:rsidP="008C7BF5">
      <w:pPr>
        <w:pStyle w:val="11"/>
        <w:numPr>
          <w:ilvl w:val="0"/>
          <w:numId w:val="0"/>
        </w:numPr>
        <w:ind w:firstLine="851"/>
      </w:pPr>
      <w:r w:rsidRPr="00BB2D5F">
        <w:t xml:space="preserve">Заказчик в течение </w:t>
      </w:r>
      <w:r w:rsidR="007F5496">
        <w:t>3</w:t>
      </w:r>
      <w:r w:rsidRPr="00BB2D5F">
        <w:t xml:space="preserve"> рабочих дней с </w:t>
      </w:r>
      <w:r w:rsidR="00095E08" w:rsidRPr="00BB2D5F">
        <w:t xml:space="preserve">даты выявления такого факта, </w:t>
      </w:r>
      <w:r w:rsidRPr="00BB2D5F">
        <w:t>открывает лицевой счет и направляет</w:t>
      </w:r>
      <w:r w:rsidRPr="008C7BF5">
        <w:rPr>
          <w:b/>
        </w:rPr>
        <w:t xml:space="preserve"> </w:t>
      </w:r>
      <w:r w:rsidR="009B28FF" w:rsidRPr="00BB2D5F">
        <w:t>Исполнителю</w:t>
      </w:r>
      <w:r w:rsidRPr="00BB2D5F">
        <w:t xml:space="preserve"> уведомление</w:t>
      </w:r>
      <w:r w:rsidR="00095E08" w:rsidRPr="00BB2D5F">
        <w:t xml:space="preserve"> </w:t>
      </w:r>
      <w:r w:rsidRPr="00BB2D5F">
        <w:t xml:space="preserve">в соответствии с </w:t>
      </w:r>
      <w:r w:rsidR="00095E08" w:rsidRPr="00BB2D5F">
        <w:t xml:space="preserve">порядком, указанным в </w:t>
      </w:r>
      <w:r w:rsidRPr="00BB2D5F">
        <w:t>п.3.1</w:t>
      </w:r>
      <w:r w:rsidR="00095E08" w:rsidRPr="00BB2D5F">
        <w:t>.1. настоящего Регламента.</w:t>
      </w:r>
    </w:p>
    <w:p w14:paraId="6AB9E4C6" w14:textId="569889E4" w:rsidR="00C63F8B" w:rsidRPr="00BB2D5F" w:rsidRDefault="00C63F8B" w:rsidP="00C63F8B">
      <w:pPr>
        <w:pStyle w:val="11"/>
        <w:numPr>
          <w:ilvl w:val="0"/>
          <w:numId w:val="0"/>
        </w:numPr>
        <w:tabs>
          <w:tab w:val="clear" w:pos="1276"/>
          <w:tab w:val="left" w:pos="851"/>
        </w:tabs>
        <w:ind w:firstLine="851"/>
      </w:pPr>
      <w:r w:rsidRPr="00BB2D5F">
        <w:t xml:space="preserve">3.2. Исполнитель в течение </w:t>
      </w:r>
      <w:r w:rsidR="0092749C" w:rsidRPr="008C7BF5">
        <w:t>6</w:t>
      </w:r>
      <w:r w:rsidRPr="00BB2D5F">
        <w:t xml:space="preserve"> рабочих дней, с момента получения от Заказчика уведомлений в соответствии с </w:t>
      </w:r>
      <w:proofErr w:type="spellStart"/>
      <w:r w:rsidRPr="00BB2D5F">
        <w:t>пп</w:t>
      </w:r>
      <w:proofErr w:type="spellEnd"/>
      <w:r w:rsidRPr="00BB2D5F">
        <w:t>. 3.1,1., 3.1.2., 3.1.3 настоящего Регламента, обязан рассмотреть уведомления, в случае отсутствия сведений или документов, указанных в Приложениях №3,4 и (или) п.18 Правил недискриминационного доступа, направить запрос о необходимости предоставления дополнительных сведений, а Заказчик обязан предоставить их в течение 2-х рабочих дней с даты получения запроса от Исполнителя</w:t>
      </w:r>
      <w:r w:rsidRPr="00BB2D5F">
        <w:rPr>
          <w:i/>
        </w:rPr>
        <w:t xml:space="preserve">. </w:t>
      </w:r>
      <w:r w:rsidRPr="00BB2D5F">
        <w:t xml:space="preserve">  </w:t>
      </w:r>
    </w:p>
    <w:p w14:paraId="53ABAA80" w14:textId="58F32FE9" w:rsidR="00C63F8B" w:rsidRDefault="00C63F8B" w:rsidP="008C7BF5">
      <w:pPr>
        <w:pStyle w:val="11"/>
        <w:numPr>
          <w:ilvl w:val="0"/>
          <w:numId w:val="0"/>
        </w:numPr>
        <w:ind w:firstLine="851"/>
      </w:pPr>
      <w:r w:rsidRPr="00BB2D5F">
        <w:tab/>
        <w:t xml:space="preserve">В случае наличия разногласий Исполнитель направляет Заказчику мотивированные возражения или отказ от внесения изменений в Договор, в противном случае, изменения в Договор считаются согласованными.  </w:t>
      </w:r>
    </w:p>
    <w:p w14:paraId="0481E0A1" w14:textId="57A92833" w:rsidR="00B57BEC" w:rsidRPr="008C7BF5" w:rsidRDefault="00B57BEC" w:rsidP="008C7BF5">
      <w:pPr>
        <w:pStyle w:val="11"/>
        <w:numPr>
          <w:ilvl w:val="0"/>
          <w:numId w:val="0"/>
        </w:numPr>
        <w:ind w:firstLine="851"/>
        <w:rPr>
          <w:b/>
        </w:rPr>
      </w:pPr>
      <w:r>
        <w:t xml:space="preserve">3.3. В случае необходимости внесения изменений в перечень точек поставки и перечень средств измерений (Приложение №3 и Приложение №4 к Договору) по инициативе Исполнителя, Исполнитель в течение 3-х рабочих дней с даты наступления обстоятельств, послуживших основанием для внесения изменений, направляет в адрес Заказчика уведомление о необходимости внесения изменений в Договор с приложением документов, послуживших основанием для изменений. Заказчик в течение 6 рабочих дней, с момента получения от Исполнителя уведомления, обязан рассмотреть уведомления. В случае наличия разногласий </w:t>
      </w:r>
      <w:r w:rsidR="007379EE">
        <w:t>Заказчик</w:t>
      </w:r>
      <w:r>
        <w:t xml:space="preserve"> направляет </w:t>
      </w:r>
      <w:r w:rsidR="007379EE">
        <w:t>Исполнителю</w:t>
      </w:r>
      <w:r>
        <w:t xml:space="preserve"> мотивированные возражения или отказ от внесения изменений в Договор, в противном случае, изменения в Договор считаются согласованными.  </w:t>
      </w:r>
    </w:p>
    <w:p w14:paraId="2F94674D" w14:textId="2B7E6C81" w:rsidR="004A5AD7" w:rsidRPr="00BB2D5F" w:rsidRDefault="004A5AD7" w:rsidP="008C7BF5">
      <w:pPr>
        <w:pStyle w:val="11"/>
        <w:numPr>
          <w:ilvl w:val="0"/>
          <w:numId w:val="0"/>
        </w:numPr>
        <w:ind w:firstLine="851"/>
      </w:pPr>
      <w:r w:rsidRPr="00BB2D5F">
        <w:t>3.</w:t>
      </w:r>
      <w:r w:rsidR="00B57BEC">
        <w:t>4</w:t>
      </w:r>
      <w:r w:rsidRPr="00BB2D5F">
        <w:t>. Заказчик не позднее 20 числа месяца, следующего за расчетным, направляет Исполнителю оформленное надлежащим образом дополнительное согл</w:t>
      </w:r>
      <w:r w:rsidR="00C63F8B" w:rsidRPr="00BB2D5F">
        <w:t>ашение по форме приложений № 3,</w:t>
      </w:r>
      <w:r w:rsidRPr="00BB2D5F">
        <w:t>4 к настоящему Договору</w:t>
      </w:r>
      <w:r w:rsidR="00261EA2" w:rsidRPr="00BB2D5F">
        <w:t>,</w:t>
      </w:r>
      <w:r w:rsidRPr="00BB2D5F">
        <w:t xml:space="preserve"> </w:t>
      </w:r>
      <w:r w:rsidR="00261EA2" w:rsidRPr="00BB2D5F">
        <w:t>в соответствии с уведомлениями, направленными Заказчиком согласно п. 3.1,</w:t>
      </w:r>
      <w:r w:rsidR="00095E08" w:rsidRPr="00BB2D5F">
        <w:t>1.</w:t>
      </w:r>
      <w:r w:rsidR="00C63F8B" w:rsidRPr="00BB2D5F">
        <w:t>,</w:t>
      </w:r>
      <w:r w:rsidR="00261EA2" w:rsidRPr="00BB2D5F">
        <w:t xml:space="preserve"> 3.</w:t>
      </w:r>
      <w:r w:rsidR="00095E08" w:rsidRPr="00BB2D5F">
        <w:t>1.</w:t>
      </w:r>
      <w:r w:rsidR="00261EA2" w:rsidRPr="00BB2D5F">
        <w:t>2.</w:t>
      </w:r>
      <w:r w:rsidR="00095E08" w:rsidRPr="00BB2D5F">
        <w:t>,3.1.3</w:t>
      </w:r>
      <w:r w:rsidR="00261EA2" w:rsidRPr="00BB2D5F">
        <w:t xml:space="preserve"> </w:t>
      </w:r>
      <w:r w:rsidR="00B57BEC" w:rsidRPr="00B57BEC">
        <w:t xml:space="preserve">с учетом уведомления Исполнителя, направленного Заказчику согласно п. </w:t>
      </w:r>
      <w:r w:rsidR="00B57BEC">
        <w:t>3</w:t>
      </w:r>
      <w:r w:rsidR="00B57BEC" w:rsidRPr="00B57BEC">
        <w:t xml:space="preserve">.3. настоящего Регламента </w:t>
      </w:r>
      <w:r w:rsidR="00261EA2" w:rsidRPr="00BB2D5F">
        <w:t xml:space="preserve">настоящего Регламента, по точкам поставки потребителей-граждан, в отношении которых по состоянию на 25 число изменилась информация, с указанием даты такого изменения (при необходимости). </w:t>
      </w:r>
    </w:p>
    <w:p w14:paraId="0C481752" w14:textId="245BEDC9" w:rsidR="00261EA2" w:rsidRPr="00BB2D5F" w:rsidRDefault="00261EA2" w:rsidP="008C7BF5">
      <w:pPr>
        <w:pStyle w:val="11"/>
        <w:numPr>
          <w:ilvl w:val="0"/>
          <w:numId w:val="0"/>
        </w:numPr>
        <w:ind w:firstLine="851"/>
      </w:pPr>
      <w:r w:rsidRPr="00BB2D5F">
        <w:t>3</w:t>
      </w:r>
      <w:r w:rsidR="004A5AD7" w:rsidRPr="00BB2D5F">
        <w:t>.</w:t>
      </w:r>
      <w:r w:rsidR="00B57BEC">
        <w:t>5</w:t>
      </w:r>
      <w:r w:rsidR="004A5AD7" w:rsidRPr="00BB2D5F">
        <w:t>. Исполнитель в течение 30 (тридцати) календарных дней, с момента получения от Заказчика Дополнительного соглашения в соответствии с п. 3.</w:t>
      </w:r>
      <w:r w:rsidR="00B57BEC">
        <w:t>4</w:t>
      </w:r>
      <w:r w:rsidR="004A5AD7" w:rsidRPr="00BB2D5F">
        <w:t>. настоящего Регламента, обязан рассмотреть и направить Заказчику подписанное дополнительное соглашение или протокол разн</w:t>
      </w:r>
      <w:r w:rsidR="00C63F8B" w:rsidRPr="00BB2D5F">
        <w:t>огласий по форме приложения №3,</w:t>
      </w:r>
      <w:r w:rsidR="004A5AD7" w:rsidRPr="00BB2D5F">
        <w:t>4 к настоящему Договору, в своей редакции, или мотивированный отказ от его заключения</w:t>
      </w:r>
      <w:r w:rsidRPr="00BB2D5F">
        <w:t>.</w:t>
      </w:r>
    </w:p>
    <w:p w14:paraId="2BB7A4B9" w14:textId="4F68FB6A" w:rsidR="00D53F09" w:rsidRPr="00BB2D5F" w:rsidRDefault="00095E08" w:rsidP="00D53F09">
      <w:pPr>
        <w:pStyle w:val="11"/>
        <w:numPr>
          <w:ilvl w:val="0"/>
          <w:numId w:val="0"/>
        </w:numPr>
        <w:ind w:firstLine="851"/>
      </w:pPr>
      <w:r w:rsidRPr="00BB2D5F">
        <w:t>3.</w:t>
      </w:r>
      <w:r w:rsidR="00B57BEC">
        <w:t>6</w:t>
      </w:r>
      <w:r w:rsidRPr="00BB2D5F">
        <w:t xml:space="preserve">. </w:t>
      </w:r>
      <w:r w:rsidR="00DE27F3" w:rsidRPr="00BB2D5F">
        <w:t>Изменения в настоящий Договор в отношении точек поставки потребителей-граждан считаются внесенными</w:t>
      </w:r>
      <w:r w:rsidR="00DE27F3" w:rsidRPr="00BB2D5F" w:rsidDel="00DE27F3">
        <w:t xml:space="preserve"> </w:t>
      </w:r>
      <w:r w:rsidR="00457428" w:rsidRPr="00BB2D5F">
        <w:t xml:space="preserve">с момента технологического присоединения к электрической сети или с даты приобретения потребителем-гражданином права собственности </w:t>
      </w:r>
      <w:r w:rsidR="00FE1735" w:rsidRPr="00BB2D5F">
        <w:t xml:space="preserve">или </w:t>
      </w:r>
      <w:r w:rsidR="00457428" w:rsidRPr="00BB2D5F">
        <w:t xml:space="preserve">иного законного права на это </w:t>
      </w:r>
      <w:proofErr w:type="spellStart"/>
      <w:r w:rsidR="00457428" w:rsidRPr="00BB2D5F">
        <w:t>энергопринимающее</w:t>
      </w:r>
      <w:proofErr w:type="spellEnd"/>
      <w:r w:rsidR="00457428" w:rsidRPr="00BB2D5F">
        <w:t xml:space="preserve"> устройство (в зависимости </w:t>
      </w:r>
      <w:r w:rsidR="00076B76" w:rsidRPr="00BB2D5F">
        <w:t>от того</w:t>
      </w:r>
      <w:r w:rsidR="00FE1735" w:rsidRPr="00BB2D5F">
        <w:t>,</w:t>
      </w:r>
      <w:r w:rsidR="00076B76" w:rsidRPr="00BB2D5F">
        <w:t xml:space="preserve"> </w:t>
      </w:r>
      <w:r w:rsidR="00457428" w:rsidRPr="00BB2D5F">
        <w:t>какая дата наступила позднее) если иной срок не установлен в настоящем Договоре или действующим законодательством.</w:t>
      </w:r>
    </w:p>
    <w:p w14:paraId="071910F5" w14:textId="77777777" w:rsidR="00C63F8B" w:rsidRPr="00BB2D5F" w:rsidRDefault="00C63F8B" w:rsidP="00D53F09">
      <w:pPr>
        <w:pStyle w:val="11"/>
        <w:numPr>
          <w:ilvl w:val="0"/>
          <w:numId w:val="0"/>
        </w:numPr>
        <w:ind w:firstLine="851"/>
      </w:pPr>
    </w:p>
    <w:p w14:paraId="05CEC545" w14:textId="097C3D66" w:rsidR="007417DB" w:rsidRPr="008C7BF5" w:rsidRDefault="001743A3">
      <w:pPr>
        <w:pStyle w:val="1"/>
        <w:rPr>
          <w:b/>
          <w:bCs/>
        </w:rPr>
      </w:pPr>
      <w:r w:rsidRPr="008C7BF5">
        <w:rPr>
          <w:b/>
          <w:bCs/>
        </w:rPr>
        <w:t xml:space="preserve">Порядок внесения изменений в перечень точек поставки </w:t>
      </w:r>
      <w:r w:rsidR="00F3770D">
        <w:rPr>
          <w:b/>
          <w:bCs/>
        </w:rPr>
        <w:t xml:space="preserve">и перечень средств измерений </w:t>
      </w:r>
      <w:r w:rsidRPr="008C7BF5">
        <w:rPr>
          <w:b/>
          <w:bCs/>
        </w:rPr>
        <w:t xml:space="preserve">потребителей Заказчика в случае технологического присоединения </w:t>
      </w:r>
      <w:proofErr w:type="spellStart"/>
      <w:r w:rsidRPr="008C7BF5">
        <w:rPr>
          <w:b/>
          <w:bCs/>
        </w:rPr>
        <w:t>энергопринимающих</w:t>
      </w:r>
      <w:proofErr w:type="spellEnd"/>
      <w:r w:rsidRPr="008C7BF5">
        <w:rPr>
          <w:b/>
          <w:bCs/>
        </w:rPr>
        <w:t xml:space="preserve"> устройств к объектам электросетевого хозяйства Исполнителя</w:t>
      </w:r>
      <w:r w:rsidR="007417DB" w:rsidRPr="008C7BF5">
        <w:rPr>
          <w:b/>
          <w:bCs/>
        </w:rPr>
        <w:t>:</w:t>
      </w:r>
    </w:p>
    <w:p w14:paraId="6872A056" w14:textId="707A3020" w:rsidR="001743A3" w:rsidRPr="00BB2D5F" w:rsidRDefault="00A11C79" w:rsidP="008C7BF5">
      <w:pPr>
        <w:pStyle w:val="1"/>
        <w:numPr>
          <w:ilvl w:val="0"/>
          <w:numId w:val="0"/>
        </w:numPr>
        <w:ind w:firstLine="851"/>
      </w:pPr>
      <w:r w:rsidRPr="00BB2D5F">
        <w:rPr>
          <w:bCs/>
        </w:rPr>
        <w:t xml:space="preserve">4.1. </w:t>
      </w:r>
      <w:r w:rsidR="00804C58" w:rsidRPr="00BB2D5F">
        <w:rPr>
          <w:bCs/>
        </w:rPr>
        <w:t xml:space="preserve">Требования данного раздела распространяются на случаи, если лицо, намеревающееся заключить договор об осуществлении технологического присоединения </w:t>
      </w:r>
      <w:proofErr w:type="spellStart"/>
      <w:r w:rsidR="00804C58" w:rsidRPr="00BB2D5F">
        <w:rPr>
          <w:bCs/>
        </w:rPr>
        <w:t>энергопринимающих</w:t>
      </w:r>
      <w:proofErr w:type="spellEnd"/>
      <w:r w:rsidR="00804C58" w:rsidRPr="00BB2D5F">
        <w:rPr>
          <w:bCs/>
        </w:rPr>
        <w:t xml:space="preserve"> устройств к объектам электросетевого хозяйства</w:t>
      </w:r>
      <w:r w:rsidR="00CE6E1F" w:rsidRPr="00BB2D5F">
        <w:rPr>
          <w:bCs/>
        </w:rPr>
        <w:t xml:space="preserve"> Исполнителя</w:t>
      </w:r>
      <w:r w:rsidR="00C63F8B" w:rsidRPr="00BB2D5F">
        <w:rPr>
          <w:bCs/>
        </w:rPr>
        <w:t xml:space="preserve"> </w:t>
      </w:r>
      <w:r w:rsidR="00C63F8B" w:rsidRPr="008C7BF5">
        <w:rPr>
          <w:bCs/>
        </w:rPr>
        <w:t>(</w:t>
      </w:r>
      <w:r w:rsidR="00C63F8B" w:rsidRPr="00BB2D5F">
        <w:rPr>
          <w:bCs/>
        </w:rPr>
        <w:t>далее – Заявитель)</w:t>
      </w:r>
      <w:r w:rsidR="00804C58" w:rsidRPr="00BB2D5F">
        <w:rPr>
          <w:bCs/>
        </w:rPr>
        <w:t>, в заявке на заключение договора об осуществлении технологического присоединения, направляемой Исполнителю, указал Заказчика</w:t>
      </w:r>
      <w:r w:rsidR="00804C58" w:rsidRPr="00BB2D5F">
        <w:t xml:space="preserve">, </w:t>
      </w:r>
      <w:r w:rsidR="00CE6E1F" w:rsidRPr="00BB2D5F">
        <w:t xml:space="preserve">в качестве субъекта розничного рынка, </w:t>
      </w:r>
      <w:r w:rsidR="00804C58" w:rsidRPr="00BB2D5F">
        <w:t xml:space="preserve">с которым </w:t>
      </w:r>
      <w:r w:rsidR="00C63F8B" w:rsidRPr="00BB2D5F">
        <w:t>З</w:t>
      </w:r>
      <w:r w:rsidR="00804C58" w:rsidRPr="00BB2D5F">
        <w:t>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w:t>
      </w:r>
    </w:p>
    <w:p w14:paraId="6B0B862A" w14:textId="3017F355" w:rsidR="00095E08" w:rsidRPr="00BB2D5F" w:rsidRDefault="00804C58" w:rsidP="008C7BF5">
      <w:pPr>
        <w:pStyle w:val="1"/>
        <w:numPr>
          <w:ilvl w:val="0"/>
          <w:numId w:val="0"/>
        </w:numPr>
        <w:ind w:firstLine="851"/>
        <w:rPr>
          <w:bCs/>
        </w:rPr>
      </w:pPr>
      <w:r w:rsidRPr="00BB2D5F">
        <w:rPr>
          <w:bCs/>
        </w:rPr>
        <w:t xml:space="preserve">Стороны настоящего Договора </w:t>
      </w:r>
      <w:r w:rsidR="0070242C" w:rsidRPr="00BB2D5F">
        <w:rPr>
          <w:bCs/>
        </w:rPr>
        <w:t xml:space="preserve">в соответствии с требованиями действующего законодательства РФ, </w:t>
      </w:r>
      <w:r w:rsidRPr="00BB2D5F">
        <w:rPr>
          <w:bCs/>
        </w:rPr>
        <w:t xml:space="preserve">обязаны обеспечить обмен </w:t>
      </w:r>
      <w:r w:rsidR="0070242C" w:rsidRPr="00BB2D5F">
        <w:rPr>
          <w:bCs/>
        </w:rPr>
        <w:t>информацией</w:t>
      </w:r>
      <w:r w:rsidRPr="00BB2D5F">
        <w:rPr>
          <w:bCs/>
        </w:rPr>
        <w:t xml:space="preserve"> и документами</w:t>
      </w:r>
      <w:r w:rsidR="0070242C" w:rsidRPr="00BB2D5F">
        <w:rPr>
          <w:bCs/>
        </w:rPr>
        <w:t>,</w:t>
      </w:r>
      <w:r w:rsidRPr="00BB2D5F">
        <w:rPr>
          <w:bCs/>
        </w:rPr>
        <w:t xml:space="preserve"> </w:t>
      </w:r>
      <w:r w:rsidR="00CE6E1F" w:rsidRPr="00BB2D5F">
        <w:rPr>
          <w:bCs/>
        </w:rPr>
        <w:t>предусмотренны</w:t>
      </w:r>
      <w:r w:rsidR="007417DB" w:rsidRPr="00BB2D5F">
        <w:rPr>
          <w:bCs/>
        </w:rPr>
        <w:t>ми</w:t>
      </w:r>
      <w:r w:rsidR="00CE6E1F" w:rsidRPr="00BB2D5F">
        <w:rPr>
          <w:bCs/>
        </w:rPr>
        <w:t xml:space="preserve"> </w:t>
      </w:r>
      <w:r w:rsidR="00095E08" w:rsidRPr="00BB2D5F">
        <w:rPr>
          <w:bCs/>
        </w:rPr>
        <w:t xml:space="preserve">Правилами технологического присоединения </w:t>
      </w:r>
      <w:proofErr w:type="spellStart"/>
      <w:r w:rsidR="00095E08" w:rsidRPr="00BB2D5F">
        <w:rPr>
          <w:bCs/>
        </w:rPr>
        <w:t>энергопринимающих</w:t>
      </w:r>
      <w:proofErr w:type="spellEnd"/>
      <w:r w:rsidR="00095E08" w:rsidRPr="00BB2D5F">
        <w:rPr>
          <w:bCs/>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РФ от 27.12.2004 №861 (далее – Правила технологического присоединения)</w:t>
      </w:r>
      <w:r w:rsidR="007417DB" w:rsidRPr="00BB2D5F">
        <w:rPr>
          <w:bCs/>
        </w:rPr>
        <w:t xml:space="preserve"> </w:t>
      </w:r>
      <w:r w:rsidR="00CE6E1F" w:rsidRPr="00BB2D5F">
        <w:rPr>
          <w:bCs/>
        </w:rPr>
        <w:t>и Основными положениями</w:t>
      </w:r>
      <w:r w:rsidR="007417DB" w:rsidRPr="00BB2D5F">
        <w:rPr>
          <w:bCs/>
        </w:rPr>
        <w:t xml:space="preserve"> розничных рынков, </w:t>
      </w:r>
      <w:r w:rsidR="0070242C" w:rsidRPr="00BB2D5F">
        <w:rPr>
          <w:bCs/>
        </w:rPr>
        <w:t xml:space="preserve">в целях реализации права </w:t>
      </w:r>
      <w:r w:rsidR="00C63F8B" w:rsidRPr="00BB2D5F">
        <w:rPr>
          <w:bCs/>
        </w:rPr>
        <w:t>П</w:t>
      </w:r>
      <w:r w:rsidR="0070242C" w:rsidRPr="00BB2D5F">
        <w:rPr>
          <w:bCs/>
        </w:rPr>
        <w:t>отребителя на заключение договора энергоснабжения до завершения процедуры выполнения мероприятий по технологическому присоединению</w:t>
      </w:r>
      <w:r w:rsidR="000D5674" w:rsidRPr="00BB2D5F">
        <w:rPr>
          <w:bCs/>
        </w:rPr>
        <w:t xml:space="preserve"> </w:t>
      </w:r>
      <w:proofErr w:type="spellStart"/>
      <w:r w:rsidR="0070242C" w:rsidRPr="00BB2D5F">
        <w:rPr>
          <w:bCs/>
        </w:rPr>
        <w:t>энергопринимающих</w:t>
      </w:r>
      <w:proofErr w:type="spellEnd"/>
      <w:r w:rsidR="0070242C" w:rsidRPr="00BB2D5F">
        <w:rPr>
          <w:bCs/>
        </w:rPr>
        <w:t xml:space="preserve"> устройств</w:t>
      </w:r>
      <w:r w:rsidR="00B92164" w:rsidRPr="00BB2D5F">
        <w:rPr>
          <w:bCs/>
        </w:rPr>
        <w:t xml:space="preserve">. </w:t>
      </w:r>
    </w:p>
    <w:p w14:paraId="49F5C503" w14:textId="741CDD87" w:rsidR="00B92164" w:rsidRPr="008C7BF5" w:rsidRDefault="0070242C" w:rsidP="008C7BF5">
      <w:pPr>
        <w:pStyle w:val="1"/>
        <w:numPr>
          <w:ilvl w:val="0"/>
          <w:numId w:val="0"/>
        </w:numPr>
        <w:ind w:firstLine="851"/>
        <w:rPr>
          <w:bCs/>
        </w:rPr>
      </w:pPr>
      <w:r w:rsidRPr="00BB2D5F">
        <w:rPr>
          <w:bCs/>
        </w:rPr>
        <w:t>Стороны вправе детализировать п</w:t>
      </w:r>
      <w:r w:rsidR="00804C58" w:rsidRPr="00BB2D5F">
        <w:rPr>
          <w:bCs/>
        </w:rPr>
        <w:t xml:space="preserve">орядок, сроки и формат представления </w:t>
      </w:r>
      <w:r w:rsidRPr="00BB2D5F">
        <w:rPr>
          <w:bCs/>
        </w:rPr>
        <w:t xml:space="preserve">указанных </w:t>
      </w:r>
      <w:r w:rsidR="00804C58" w:rsidRPr="00BB2D5F">
        <w:rPr>
          <w:bCs/>
        </w:rPr>
        <w:t>документов и информации</w:t>
      </w:r>
      <w:r w:rsidRPr="00BB2D5F">
        <w:rPr>
          <w:bCs/>
        </w:rPr>
        <w:t xml:space="preserve"> в рамках отдельного</w:t>
      </w:r>
      <w:r w:rsidR="00804C58" w:rsidRPr="00BB2D5F">
        <w:rPr>
          <w:bCs/>
        </w:rPr>
        <w:t xml:space="preserve"> соглашени</w:t>
      </w:r>
      <w:r w:rsidRPr="00BB2D5F">
        <w:rPr>
          <w:bCs/>
        </w:rPr>
        <w:t>я</w:t>
      </w:r>
      <w:r w:rsidR="00804C58" w:rsidRPr="00BB2D5F">
        <w:rPr>
          <w:bCs/>
        </w:rPr>
        <w:t xml:space="preserve"> об информационном взаимодействии исходя из необходимости обеспечения </w:t>
      </w:r>
      <w:r w:rsidR="00C63F8B" w:rsidRPr="00BB2D5F">
        <w:rPr>
          <w:bCs/>
        </w:rPr>
        <w:t>З</w:t>
      </w:r>
      <w:r w:rsidR="00804C58" w:rsidRPr="00BB2D5F">
        <w:rPr>
          <w:bCs/>
        </w:rPr>
        <w:t>аявителю возможности заключить договор, обеспечивающий продажу электрической энергии (мощности) на розничном рынке</w:t>
      </w:r>
      <w:r w:rsidR="00B92164" w:rsidRPr="00BB2D5F">
        <w:rPr>
          <w:bCs/>
        </w:rPr>
        <w:t>.</w:t>
      </w:r>
    </w:p>
    <w:p w14:paraId="7493EA4A" w14:textId="091CE65C" w:rsidR="00CE6E1F" w:rsidRPr="008C7BF5" w:rsidRDefault="00CE6E1F" w:rsidP="008C7BF5">
      <w:pPr>
        <w:pStyle w:val="1"/>
        <w:numPr>
          <w:ilvl w:val="0"/>
          <w:numId w:val="0"/>
        </w:numPr>
        <w:ind w:firstLine="851"/>
        <w:rPr>
          <w:bCs/>
          <w:i/>
        </w:rPr>
      </w:pPr>
      <w:r w:rsidRPr="008C7BF5">
        <w:rPr>
          <w:bCs/>
          <w:i/>
        </w:rPr>
        <w:t>4.1.</w:t>
      </w:r>
      <w:r w:rsidR="00A11C79" w:rsidRPr="008C7BF5">
        <w:rPr>
          <w:bCs/>
          <w:i/>
        </w:rPr>
        <w:t>1.</w:t>
      </w:r>
      <w:r w:rsidRPr="008C7BF5">
        <w:rPr>
          <w:bCs/>
          <w:i/>
        </w:rPr>
        <w:t>В отношении</w:t>
      </w:r>
      <w:r w:rsidR="00B92164" w:rsidRPr="008C7BF5">
        <w:rPr>
          <w:bCs/>
          <w:i/>
        </w:rPr>
        <w:t xml:space="preserve"> следующих категорий</w:t>
      </w:r>
      <w:r w:rsidRPr="008C7BF5">
        <w:rPr>
          <w:bCs/>
          <w:i/>
        </w:rPr>
        <w:t xml:space="preserve"> заявителей:</w:t>
      </w:r>
    </w:p>
    <w:p w14:paraId="69900FCB" w14:textId="77777777" w:rsidR="00CE6E1F" w:rsidRPr="00BB2D5F" w:rsidRDefault="00CE6E1F" w:rsidP="008C7BF5">
      <w:pPr>
        <w:pStyle w:val="1"/>
        <w:numPr>
          <w:ilvl w:val="0"/>
          <w:numId w:val="0"/>
        </w:numPr>
        <w:ind w:firstLine="851"/>
        <w:rPr>
          <w:bCs/>
        </w:rPr>
      </w:pPr>
      <w:r w:rsidRPr="00BB2D5F">
        <w:rPr>
          <w:bCs/>
        </w:rPr>
        <w:t xml:space="preserve"> - юридических лиц или индивидуальных предпринимателей в целях технологического присоединения по второй или третьей категории надежности </w:t>
      </w:r>
      <w:proofErr w:type="spellStart"/>
      <w:r w:rsidRPr="00BB2D5F">
        <w:rPr>
          <w:bCs/>
        </w:rPr>
        <w:t>энергопринимающих</w:t>
      </w:r>
      <w:proofErr w:type="spellEnd"/>
      <w:r w:rsidRPr="00BB2D5F">
        <w:rPr>
          <w:bCs/>
        </w:rP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rsidRPr="00BB2D5F">
        <w:rPr>
          <w:bCs/>
        </w:rPr>
        <w:t>энергопринимающих</w:t>
      </w:r>
      <w:proofErr w:type="spellEnd"/>
      <w:r w:rsidRPr="00BB2D5F">
        <w:rPr>
          <w:bCs/>
        </w:rPr>
        <w:t xml:space="preserve"> устройств)</w:t>
      </w:r>
      <w:r w:rsidR="000821A6" w:rsidRPr="00BB2D5F">
        <w:rPr>
          <w:bCs/>
        </w:rPr>
        <w:t>;</w:t>
      </w:r>
    </w:p>
    <w:p w14:paraId="56BAC2C6" w14:textId="6917A9D0" w:rsidR="000821A6" w:rsidRPr="00BB2D5F" w:rsidRDefault="00B92164" w:rsidP="008C7BF5">
      <w:pPr>
        <w:pStyle w:val="1"/>
        <w:numPr>
          <w:ilvl w:val="0"/>
          <w:numId w:val="0"/>
        </w:numPr>
        <w:ind w:firstLine="851"/>
      </w:pPr>
      <w:r w:rsidRPr="00BB2D5F">
        <w:rPr>
          <w:bCs/>
        </w:rPr>
        <w:t xml:space="preserve">- </w:t>
      </w:r>
      <w:r w:rsidR="00586012" w:rsidRPr="00BB2D5F">
        <w:t xml:space="preserve">юридических лиц или индивидуальных предпринимателей в целях одновременного технологического присоединения к объектам электросетевого хозяйства с уровнем напряжения до 1000 </w:t>
      </w:r>
      <w:proofErr w:type="gramStart"/>
      <w:r w:rsidR="00586012" w:rsidRPr="00BB2D5F">
        <w:t>В</w:t>
      </w:r>
      <w:proofErr w:type="gramEnd"/>
      <w:r w:rsidR="00586012" w:rsidRPr="00BB2D5F">
        <w:t xml:space="preserve"> </w:t>
      </w:r>
      <w:proofErr w:type="spellStart"/>
      <w:r w:rsidR="00586012" w:rsidRPr="00BB2D5F">
        <w:t>энергопринимающих</w:t>
      </w:r>
      <w:proofErr w:type="spellEnd"/>
      <w:r w:rsidR="00586012" w:rsidRPr="00BB2D5F">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rsidR="00586012" w:rsidRPr="00BB2D5F">
        <w:t>энергопринимающих</w:t>
      </w:r>
      <w:proofErr w:type="spellEnd"/>
      <w:r w:rsidR="00586012" w:rsidRPr="00BB2D5F">
        <w:t xml:space="preserve"> устройств), электроснабжение которых предусматривается по одному источнику, и объектов </w:t>
      </w:r>
      <w:proofErr w:type="spellStart"/>
      <w:r w:rsidR="00586012" w:rsidRPr="00BB2D5F">
        <w:t>микрогенерации</w:t>
      </w:r>
      <w:proofErr w:type="spellEnd"/>
      <w:r w:rsidR="00586012" w:rsidRPr="00BB2D5F">
        <w:rPr>
          <w:bCs/>
        </w:rPr>
        <w:t>;</w:t>
      </w:r>
    </w:p>
    <w:p w14:paraId="55CF1293" w14:textId="0B82B84A" w:rsidR="000821A6" w:rsidRPr="00BB2D5F" w:rsidRDefault="000821A6" w:rsidP="008C7BF5">
      <w:pPr>
        <w:pStyle w:val="1"/>
        <w:numPr>
          <w:ilvl w:val="0"/>
          <w:numId w:val="0"/>
        </w:numPr>
        <w:ind w:firstLine="851"/>
        <w:rPr>
          <w:bCs/>
        </w:rPr>
      </w:pPr>
      <w:r w:rsidRPr="00BB2D5F">
        <w:rPr>
          <w:bCs/>
        </w:rPr>
        <w:t xml:space="preserve">- </w:t>
      </w:r>
      <w:r w:rsidR="00586012" w:rsidRPr="00BB2D5F">
        <w:t xml:space="preserve">физических лиц в целях одновременного технологического присоединения к объектам электросетевого хозяйства с уровнем напряжения до 1000 </w:t>
      </w:r>
      <w:proofErr w:type="gramStart"/>
      <w:r w:rsidR="00586012" w:rsidRPr="00BB2D5F">
        <w:t>В</w:t>
      </w:r>
      <w:proofErr w:type="gramEnd"/>
      <w:r w:rsidR="00586012" w:rsidRPr="00BB2D5F">
        <w:t xml:space="preserve"> </w:t>
      </w:r>
      <w:proofErr w:type="spellStart"/>
      <w:r w:rsidR="00586012" w:rsidRPr="00BB2D5F">
        <w:t>энергопринимающих</w:t>
      </w:r>
      <w:proofErr w:type="spellEnd"/>
      <w:r w:rsidR="00586012" w:rsidRPr="00BB2D5F">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rsidR="00586012" w:rsidRPr="00BB2D5F">
        <w:t>энергопринимающих</w:t>
      </w:r>
      <w:proofErr w:type="spellEnd"/>
      <w:r w:rsidR="00586012" w:rsidRPr="00BB2D5F">
        <w:t xml:space="preserve">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r w:rsidR="00586012" w:rsidRPr="00BB2D5F">
        <w:rPr>
          <w:bCs/>
        </w:rPr>
        <w:t>;</w:t>
      </w:r>
    </w:p>
    <w:p w14:paraId="487AE7FF" w14:textId="0511A0A1" w:rsidR="00586012" w:rsidRPr="00BB2D5F" w:rsidRDefault="00586012" w:rsidP="008C7BF5">
      <w:pPr>
        <w:pStyle w:val="1"/>
        <w:numPr>
          <w:ilvl w:val="0"/>
          <w:numId w:val="0"/>
        </w:numPr>
        <w:ind w:firstLine="851"/>
      </w:pPr>
      <w:r w:rsidRPr="00BB2D5F">
        <w:t xml:space="preserve">- физических лиц в целях технологического присоединения </w:t>
      </w:r>
      <w:proofErr w:type="spellStart"/>
      <w:r w:rsidRPr="00BB2D5F">
        <w:t>энергопринимающих</w:t>
      </w:r>
      <w:proofErr w:type="spellEnd"/>
      <w:r w:rsidRPr="00BB2D5F">
        <w:t xml:space="preserve"> устройств, максимальная мощность которых составляет до 15 кВт включительно (с учетом ранее присоединенных в данной точке присоединения </w:t>
      </w:r>
      <w:proofErr w:type="spellStart"/>
      <w:r w:rsidRPr="00BB2D5F">
        <w:t>энергопринимающих</w:t>
      </w:r>
      <w:proofErr w:type="spellEnd"/>
      <w:r w:rsidRPr="00BB2D5F">
        <w:t xml:space="preserve">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r w:rsidRPr="00BB2D5F">
        <w:rPr>
          <w:bCs/>
        </w:rPr>
        <w:t>;</w:t>
      </w:r>
    </w:p>
    <w:p w14:paraId="086C08FF" w14:textId="78445DF5" w:rsidR="00266721" w:rsidRPr="00BB2D5F" w:rsidRDefault="00BB2D5F" w:rsidP="008C7BF5">
      <w:pPr>
        <w:pStyle w:val="1"/>
        <w:numPr>
          <w:ilvl w:val="0"/>
          <w:numId w:val="0"/>
        </w:numPr>
        <w:ind w:firstLine="851"/>
      </w:pPr>
      <w:r w:rsidRPr="00BB2D5F">
        <w:rPr>
          <w:bCs/>
        </w:rPr>
        <w:t>Заказчик в течение 3 рабочих дней с даты получения от Исполнителя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и (или) акта допуска в эксплуатацию прибора учета,</w:t>
      </w:r>
      <w:r w:rsidR="00DE0390" w:rsidRPr="00BB2D5F">
        <w:t xml:space="preserve"> направляет Исполнителю уведомление о внесении изменений в настоящий Договор с указанием сведений, обозначенных в приложении №3, 4 к Договору, с приложением документов, указанных в п. 18 Правил недискриминационного доступа</w:t>
      </w:r>
      <w:r w:rsidR="00266721" w:rsidRPr="00BB2D5F">
        <w:t>.</w:t>
      </w:r>
    </w:p>
    <w:p w14:paraId="023BC559" w14:textId="6A337E69" w:rsidR="00B92164" w:rsidRPr="008C7BF5" w:rsidRDefault="00110789" w:rsidP="008C7BF5">
      <w:pPr>
        <w:pStyle w:val="1"/>
        <w:numPr>
          <w:ilvl w:val="0"/>
          <w:numId w:val="0"/>
        </w:numPr>
        <w:ind w:firstLine="851"/>
        <w:rPr>
          <w:bCs/>
        </w:rPr>
      </w:pPr>
      <w:r w:rsidRPr="00BB2D5F">
        <w:rPr>
          <w:bCs/>
        </w:rPr>
        <w:t xml:space="preserve">Дата начала исполнения обязательств по настоящему Договору </w:t>
      </w:r>
      <w:r w:rsidR="000D5C42" w:rsidRPr="00BB2D5F">
        <w:rPr>
          <w:bCs/>
        </w:rPr>
        <w:t xml:space="preserve">определяется </w:t>
      </w:r>
      <w:r w:rsidRPr="00BB2D5F">
        <w:rPr>
          <w:bCs/>
        </w:rPr>
        <w:t xml:space="preserve">со дня составления </w:t>
      </w:r>
      <w:r w:rsidR="000D5C42" w:rsidRPr="00BB2D5F">
        <w:rPr>
          <w:bCs/>
        </w:rPr>
        <w:t>Исполнителем</w:t>
      </w:r>
      <w:r w:rsidRPr="00BB2D5F">
        <w:rPr>
          <w:bCs/>
        </w:rPr>
        <w:t xml:space="preserve">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w:t>
      </w:r>
      <w:proofErr w:type="spellStart"/>
      <w:r w:rsidRPr="00BB2D5F">
        <w:rPr>
          <w:bCs/>
        </w:rPr>
        <w:t>энергопринимающих</w:t>
      </w:r>
      <w:proofErr w:type="spellEnd"/>
      <w:r w:rsidRPr="00BB2D5F">
        <w:rPr>
          <w:bCs/>
        </w:rPr>
        <w:t xml:space="preserve"> устройств </w:t>
      </w:r>
      <w:r w:rsidR="00BB2D5F" w:rsidRPr="00BB2D5F">
        <w:rPr>
          <w:bCs/>
        </w:rPr>
        <w:t>З</w:t>
      </w:r>
      <w:r w:rsidRPr="00BB2D5F">
        <w:rPr>
          <w:bCs/>
        </w:rPr>
        <w:t xml:space="preserve">аявителя, подписанного </w:t>
      </w:r>
      <w:r w:rsidR="000D5C42" w:rsidRPr="00BB2D5F">
        <w:rPr>
          <w:bCs/>
        </w:rPr>
        <w:t>Исполнителем</w:t>
      </w:r>
      <w:r w:rsidRPr="00BB2D5F">
        <w:rPr>
          <w:bCs/>
        </w:rPr>
        <w:t xml:space="preserve">, но не ранее совершения </w:t>
      </w:r>
      <w:r w:rsidR="00DE0390" w:rsidRPr="00BB2D5F">
        <w:rPr>
          <w:bCs/>
        </w:rPr>
        <w:t>З</w:t>
      </w:r>
      <w:r w:rsidRPr="00BB2D5F">
        <w:rPr>
          <w:bCs/>
        </w:rPr>
        <w:t xml:space="preserve">аявителем действий, свидетельствующих о начале фактического потребления электрической энергии. </w:t>
      </w:r>
    </w:p>
    <w:p w14:paraId="4A0E8B26" w14:textId="51066EFB" w:rsidR="000D5C42" w:rsidRPr="008C7BF5" w:rsidRDefault="000D5C42" w:rsidP="008C7BF5">
      <w:pPr>
        <w:pStyle w:val="1"/>
        <w:numPr>
          <w:ilvl w:val="0"/>
          <w:numId w:val="0"/>
        </w:numPr>
        <w:ind w:firstLine="851"/>
        <w:rPr>
          <w:bCs/>
          <w:i/>
        </w:rPr>
      </w:pPr>
      <w:r w:rsidRPr="008C7BF5">
        <w:rPr>
          <w:bCs/>
          <w:i/>
        </w:rPr>
        <w:t>4.</w:t>
      </w:r>
      <w:r w:rsidR="00A11C79" w:rsidRPr="008C7BF5">
        <w:rPr>
          <w:bCs/>
          <w:i/>
        </w:rPr>
        <w:t>1.</w:t>
      </w:r>
      <w:r w:rsidRPr="008C7BF5">
        <w:rPr>
          <w:bCs/>
          <w:i/>
        </w:rPr>
        <w:t xml:space="preserve">2.В отношении </w:t>
      </w:r>
      <w:r w:rsidR="00586012" w:rsidRPr="00BB2D5F">
        <w:rPr>
          <w:bCs/>
          <w:i/>
        </w:rPr>
        <w:t>прочих З</w:t>
      </w:r>
      <w:r w:rsidRPr="008C7BF5">
        <w:rPr>
          <w:bCs/>
          <w:i/>
        </w:rPr>
        <w:t>аявителей, не указанных в п.4.1.</w:t>
      </w:r>
      <w:r w:rsidR="00586012" w:rsidRPr="00BB2D5F">
        <w:rPr>
          <w:bCs/>
          <w:i/>
        </w:rPr>
        <w:t>1</w:t>
      </w:r>
      <w:r w:rsidR="00B92164" w:rsidRPr="008C7BF5">
        <w:rPr>
          <w:bCs/>
          <w:i/>
        </w:rPr>
        <w:t>:</w:t>
      </w:r>
    </w:p>
    <w:p w14:paraId="783F3E5C" w14:textId="1B098540" w:rsidR="00DE0390" w:rsidRPr="00BB2D5F" w:rsidRDefault="00DE0390" w:rsidP="00DE0390">
      <w:pPr>
        <w:pStyle w:val="1"/>
        <w:numPr>
          <w:ilvl w:val="0"/>
          <w:numId w:val="0"/>
        </w:numPr>
        <w:ind w:firstLine="851"/>
      </w:pPr>
      <w:r w:rsidRPr="00BB2D5F">
        <w:t xml:space="preserve">Заказчик в течение 3 рабочих дней с </w:t>
      </w:r>
      <w:r w:rsidR="0092749C" w:rsidRPr="00BB2D5F">
        <w:t>получения от Исполнителя</w:t>
      </w:r>
      <w:r w:rsidRPr="00BB2D5F">
        <w:t xml:space="preserve"> </w:t>
      </w:r>
      <w:r w:rsidR="00BB2D5F" w:rsidRPr="00BB2D5F">
        <w:t>акта об осуществлении технологического присоединения и (или) акта допуска в эксплуатацию прибора учета</w:t>
      </w:r>
      <w:r w:rsidRPr="00BB2D5F">
        <w:t>, направляет Исполнителю уведомление о внесении изменений в настоящий Договор с указанием сведений, обозначенных в приложении №3, 4 к Договору</w:t>
      </w:r>
      <w:r w:rsidR="00BB2D5F" w:rsidRPr="00BB2D5F">
        <w:t xml:space="preserve"> </w:t>
      </w:r>
      <w:r w:rsidRPr="00BB2D5F">
        <w:t>с приложением документов, указанных в п. 18 Правил недискриминационного доступа.</w:t>
      </w:r>
    </w:p>
    <w:p w14:paraId="5029F790" w14:textId="26DBD456" w:rsidR="00530E8C" w:rsidRPr="00BB2D5F" w:rsidRDefault="00530E8C" w:rsidP="008C7BF5">
      <w:pPr>
        <w:pStyle w:val="1"/>
        <w:numPr>
          <w:ilvl w:val="0"/>
          <w:numId w:val="0"/>
        </w:numPr>
        <w:ind w:firstLine="851"/>
        <w:rPr>
          <w:bCs/>
        </w:rPr>
      </w:pPr>
      <w:r w:rsidRPr="00BB2D5F">
        <w:rPr>
          <w:bCs/>
        </w:rPr>
        <w:t>На</w:t>
      </w:r>
      <w:r w:rsidR="002A3E3B" w:rsidRPr="00BB2D5F">
        <w:rPr>
          <w:bCs/>
        </w:rPr>
        <w:t xml:space="preserve">чало исполнения обязательств по настоящему Договору определяется с даты фактической подачи </w:t>
      </w:r>
      <w:r w:rsidR="00B92164" w:rsidRPr="00BB2D5F">
        <w:rPr>
          <w:bCs/>
        </w:rPr>
        <w:t>Исполнителем</w:t>
      </w:r>
      <w:r w:rsidR="002A3E3B" w:rsidRPr="00BB2D5F">
        <w:rPr>
          <w:bCs/>
        </w:rPr>
        <w:t xml:space="preserve"> напряжения на объекты потребителя, соответствующей дате фактического присоединения, указанной в акте об осуществлении технологического присоединения.</w:t>
      </w:r>
    </w:p>
    <w:p w14:paraId="750B2301" w14:textId="16E6C80A" w:rsidR="00AB0F62" w:rsidRPr="00BB2D5F" w:rsidRDefault="00AB0F62" w:rsidP="008C7BF5">
      <w:pPr>
        <w:pStyle w:val="1"/>
        <w:numPr>
          <w:ilvl w:val="0"/>
          <w:numId w:val="0"/>
        </w:numPr>
        <w:ind w:firstLine="851"/>
        <w:rPr>
          <w:bCs/>
        </w:rPr>
      </w:pPr>
      <w:r w:rsidRPr="00BB2D5F">
        <w:t xml:space="preserve">Потребление электрической энергии </w:t>
      </w:r>
      <w:proofErr w:type="spellStart"/>
      <w:r w:rsidRPr="00BB2D5F">
        <w:t>энергопринимающими</w:t>
      </w:r>
      <w:proofErr w:type="spellEnd"/>
      <w:r w:rsidRPr="00BB2D5F">
        <w:t xml:space="preserve"> устройствами </w:t>
      </w:r>
      <w:r w:rsidR="00B71D47" w:rsidRPr="00BB2D5F">
        <w:t>З</w:t>
      </w:r>
      <w:r w:rsidRPr="00BB2D5F">
        <w:t xml:space="preserve">аявителя, которое началось до завершения мероприятий по технологическому присоединению, в отсутствие заключенного договора энергоснабжения, до момента заключения соответствующего договора энергоснабжения при условии соблюдения </w:t>
      </w:r>
      <w:r w:rsidR="00DE0390" w:rsidRPr="00BB2D5F">
        <w:t>З</w:t>
      </w:r>
      <w:r w:rsidRPr="00BB2D5F">
        <w:t xml:space="preserve">аявителем срока, предусмотренного </w:t>
      </w:r>
      <w:hyperlink r:id="rId8" w:anchor="/document/187740/entry/19105" w:history="1">
        <w:r w:rsidRPr="008C7BF5">
          <w:t>абзацем пятым пункта 19</w:t>
        </w:r>
        <w:r w:rsidRPr="00BB2D5F">
          <w:t>.</w:t>
        </w:r>
        <w:r w:rsidRPr="008C7BF5">
          <w:t xml:space="preserve">1 </w:t>
        </w:r>
      </w:hyperlink>
      <w:r w:rsidR="000D5674" w:rsidRPr="00BB2D5F">
        <w:t xml:space="preserve"> Правил технологического присоединения</w:t>
      </w:r>
      <w:r w:rsidRPr="00BB2D5F">
        <w:t xml:space="preserve">, не является бездоговорным потреблением. </w:t>
      </w:r>
    </w:p>
    <w:p w14:paraId="474AD972" w14:textId="783F37BB" w:rsidR="008D6325" w:rsidRPr="00BB2D5F" w:rsidRDefault="008D6325" w:rsidP="008C7BF5">
      <w:pPr>
        <w:pStyle w:val="1"/>
        <w:numPr>
          <w:ilvl w:val="0"/>
          <w:numId w:val="0"/>
        </w:numPr>
        <w:ind w:firstLine="851"/>
      </w:pPr>
      <w:r w:rsidRPr="00BB2D5F">
        <w:t>В случае не</w:t>
      </w:r>
      <w:r w:rsidR="000D5674" w:rsidRPr="00BB2D5F">
        <w:t xml:space="preserve"> </w:t>
      </w:r>
      <w:r w:rsidRPr="00BB2D5F">
        <w:t xml:space="preserve">направления </w:t>
      </w:r>
      <w:r w:rsidR="00DE0390" w:rsidRPr="00BB2D5F">
        <w:t>З</w:t>
      </w:r>
      <w:r w:rsidRPr="00BB2D5F">
        <w:t xml:space="preserve">аявителем проекта договора (протокола разногласий, дополнительного соглашения к действующему договору энергоснабжения) Заказчику в </w:t>
      </w:r>
      <w:r w:rsidR="00076974" w:rsidRPr="00BB2D5F">
        <w:t xml:space="preserve">порядке и </w:t>
      </w:r>
      <w:r w:rsidRPr="00BB2D5F">
        <w:t>срок</w:t>
      </w:r>
      <w:r w:rsidR="00076974" w:rsidRPr="00BB2D5F">
        <w:t>и</w:t>
      </w:r>
      <w:r w:rsidRPr="00BB2D5F">
        <w:t>, установленны</w:t>
      </w:r>
      <w:r w:rsidR="00076974" w:rsidRPr="00BB2D5F">
        <w:t>е</w:t>
      </w:r>
      <w:r w:rsidRPr="00BB2D5F">
        <w:t xml:space="preserve"> п.19.1</w:t>
      </w:r>
      <w:r w:rsidR="00A11C79" w:rsidRPr="00BB2D5F">
        <w:t xml:space="preserve"> Правил технологического присоединения</w:t>
      </w:r>
      <w:r w:rsidR="00B92164" w:rsidRPr="00BB2D5F">
        <w:rPr>
          <w:bCs/>
        </w:rPr>
        <w:t xml:space="preserve">, </w:t>
      </w:r>
      <w:r w:rsidRPr="00BB2D5F">
        <w:rPr>
          <w:bCs/>
        </w:rPr>
        <w:t xml:space="preserve">Заказчик обязан по истечении </w:t>
      </w:r>
      <w:r w:rsidR="00A11C79" w:rsidRPr="00BB2D5F">
        <w:rPr>
          <w:bCs/>
        </w:rPr>
        <w:t>3 дней</w:t>
      </w:r>
      <w:r w:rsidRPr="00BB2D5F">
        <w:rPr>
          <w:bCs/>
        </w:rPr>
        <w:t xml:space="preserve"> </w:t>
      </w:r>
      <w:r w:rsidR="00530E8C" w:rsidRPr="00BB2D5F">
        <w:t xml:space="preserve">уведомить Исполнителя об отсутствии заключенного договора энергоснабжения (дополнительного соглашения к действующему договору энергоснабжения) с </w:t>
      </w:r>
      <w:r w:rsidR="00DE0390" w:rsidRPr="00BB2D5F">
        <w:t>З</w:t>
      </w:r>
      <w:r w:rsidR="00530E8C" w:rsidRPr="00BB2D5F">
        <w:t>аявителем.</w:t>
      </w:r>
    </w:p>
    <w:p w14:paraId="2BF81BDF" w14:textId="2C49FDD7" w:rsidR="00A11C79" w:rsidRPr="008C7BF5" w:rsidRDefault="00A11C79" w:rsidP="008C7BF5">
      <w:pPr>
        <w:pStyle w:val="1"/>
        <w:numPr>
          <w:ilvl w:val="0"/>
          <w:numId w:val="0"/>
        </w:numPr>
        <w:ind w:firstLine="851"/>
        <w:rPr>
          <w:b/>
          <w:bCs/>
        </w:rPr>
      </w:pPr>
      <w:r w:rsidRPr="00BB2D5F">
        <w:t xml:space="preserve">4.2. В случае, если </w:t>
      </w:r>
      <w:r w:rsidR="00DE0390" w:rsidRPr="00BB2D5F">
        <w:t>З</w:t>
      </w:r>
      <w:r w:rsidRPr="00BB2D5F">
        <w:t xml:space="preserve">аявитель в процессе выполнения мероприятий по технологическому присоединению отказался заключать договор энергоснабжения с Заказчиком, в связи с заключением договора энергоснабжения с другим субъектом розничного рынка, Заказчик обязуется уведомить об этом Исполнителя в течение 3-х рабочих дней с даты, когда он получил указанную информацию от </w:t>
      </w:r>
      <w:r w:rsidR="00DE0390" w:rsidRPr="00BB2D5F">
        <w:t>З</w:t>
      </w:r>
      <w:r w:rsidRPr="00BB2D5F">
        <w:t>аявителя</w:t>
      </w:r>
      <w:r w:rsidR="00DE0390" w:rsidRPr="00BB2D5F">
        <w:t xml:space="preserve"> (сбытовой компании, действующей в интересах Потребителя)</w:t>
      </w:r>
      <w:r w:rsidRPr="00BB2D5F">
        <w:t>.</w:t>
      </w:r>
    </w:p>
    <w:p w14:paraId="1009C69C" w14:textId="4F6EB426" w:rsidR="00A11C79" w:rsidRPr="00BB2D5F" w:rsidRDefault="000C6A83" w:rsidP="008C7BF5">
      <w:pPr>
        <w:pStyle w:val="1"/>
        <w:numPr>
          <w:ilvl w:val="0"/>
          <w:numId w:val="0"/>
        </w:numPr>
        <w:ind w:firstLine="851"/>
      </w:pPr>
      <w:r w:rsidRPr="00BB2D5F">
        <w:t>4.</w:t>
      </w:r>
      <w:r w:rsidR="00A11C79" w:rsidRPr="00BB2D5F">
        <w:t>3</w:t>
      </w:r>
      <w:r w:rsidRPr="00BB2D5F">
        <w:t xml:space="preserve">. </w:t>
      </w:r>
      <w:r w:rsidR="00A11C79" w:rsidRPr="00BB2D5F">
        <w:t xml:space="preserve">Заказчик не позднее 20 числа месяца, следующего за расчетным, направляет Исполнителю оформленное надлежащим образом дополнительное соглашение по форме </w:t>
      </w:r>
      <w:r w:rsidR="00586012" w:rsidRPr="00BB2D5F">
        <w:t>приложений № 3,</w:t>
      </w:r>
      <w:r w:rsidR="00A11C79" w:rsidRPr="00BB2D5F">
        <w:t>4 к настоящему Договору, в соответствии с уведомлениями, направленными Заказчиком согласно п. 4.1</w:t>
      </w:r>
      <w:r w:rsidR="00586012" w:rsidRPr="00BB2D5F">
        <w:t>.</w:t>
      </w:r>
      <w:r w:rsidR="00A11C79" w:rsidRPr="00BB2D5F">
        <w:t>1.</w:t>
      </w:r>
      <w:r w:rsidR="00586012" w:rsidRPr="00BB2D5F">
        <w:t>,</w:t>
      </w:r>
      <w:r w:rsidR="00A11C79" w:rsidRPr="00BB2D5F">
        <w:t xml:space="preserve"> 4</w:t>
      </w:r>
      <w:r w:rsidR="00586012" w:rsidRPr="00BB2D5F">
        <w:t>.1.2.</w:t>
      </w:r>
      <w:r w:rsidR="00A11C79" w:rsidRPr="00BB2D5F">
        <w:t xml:space="preserve"> настоящего Регламента</w:t>
      </w:r>
      <w:r w:rsidR="00BB2D5F" w:rsidRPr="00BB2D5F">
        <w:t xml:space="preserve"> за соответствующий расчетный период</w:t>
      </w:r>
      <w:r w:rsidR="00A11C79" w:rsidRPr="00BB2D5F">
        <w:t>.</w:t>
      </w:r>
    </w:p>
    <w:p w14:paraId="3325CD7E" w14:textId="2A8341C6" w:rsidR="00BB2D5F" w:rsidRPr="00BB2D5F" w:rsidRDefault="00A11C79" w:rsidP="008C7BF5">
      <w:pPr>
        <w:pStyle w:val="1"/>
        <w:numPr>
          <w:ilvl w:val="0"/>
          <w:numId w:val="0"/>
        </w:numPr>
        <w:ind w:firstLine="851"/>
      </w:pPr>
      <w:r w:rsidRPr="00BB2D5F">
        <w:t>4.4.  Исполнитель в течение 30 (тридцати) календарных дней, с момента получения от Заказчика Дополнительного соглашения в соответствии с п. 4.3. настоящего Регламента, обязан рассмотреть и направить Заказчику подписанное дополнительное соглашение или протокол разногласий по форме приложения №3, 4 к настоящему Договору, в своей редакции, или мотивированный отказ от его заключения.</w:t>
      </w:r>
    </w:p>
    <w:p w14:paraId="4F3023A6" w14:textId="4BFA9314" w:rsidR="00981F5C" w:rsidRDefault="000C6A83" w:rsidP="00981F5C">
      <w:pPr>
        <w:pStyle w:val="1"/>
        <w:numPr>
          <w:ilvl w:val="0"/>
          <w:numId w:val="0"/>
        </w:numPr>
        <w:ind w:firstLine="851"/>
        <w:rPr>
          <w:bCs/>
        </w:rPr>
      </w:pPr>
      <w:r w:rsidRPr="00BB2D5F">
        <w:rPr>
          <w:bCs/>
        </w:rPr>
        <w:t xml:space="preserve">5. </w:t>
      </w:r>
      <w:r w:rsidR="0097596F">
        <w:rPr>
          <w:bCs/>
        </w:rPr>
        <w:t xml:space="preserve"> </w:t>
      </w:r>
      <w:r w:rsidR="00887AE1" w:rsidRPr="00BB2D5F">
        <w:rPr>
          <w:bCs/>
        </w:rPr>
        <w:t xml:space="preserve">В отношении категорий потребителей, не указанных в </w:t>
      </w:r>
      <w:proofErr w:type="spellStart"/>
      <w:r w:rsidR="00887AE1" w:rsidRPr="00BB2D5F">
        <w:rPr>
          <w:bCs/>
        </w:rPr>
        <w:t>п</w:t>
      </w:r>
      <w:r w:rsidR="006A2401" w:rsidRPr="00BB2D5F">
        <w:rPr>
          <w:bCs/>
        </w:rPr>
        <w:t>п</w:t>
      </w:r>
      <w:proofErr w:type="spellEnd"/>
      <w:r w:rsidR="00887AE1" w:rsidRPr="00BB2D5F">
        <w:rPr>
          <w:bCs/>
        </w:rPr>
        <w:t xml:space="preserve">. 2-4 настоящего </w:t>
      </w:r>
      <w:r w:rsidR="00586012" w:rsidRPr="00BB2D5F">
        <w:rPr>
          <w:bCs/>
        </w:rPr>
        <w:t>Регламента,</w:t>
      </w:r>
      <w:r w:rsidR="00887AE1" w:rsidRPr="00BB2D5F">
        <w:rPr>
          <w:bCs/>
        </w:rPr>
        <w:t xml:space="preserve"> Стороны руководствуются общими положениями действующего законодательства РФ</w:t>
      </w:r>
      <w:r w:rsidR="00DE0390" w:rsidRPr="00BB2D5F">
        <w:rPr>
          <w:bCs/>
        </w:rPr>
        <w:t>.</w:t>
      </w:r>
    </w:p>
    <w:p w14:paraId="0F7555CA" w14:textId="004889E1" w:rsidR="004E353E" w:rsidRPr="00BB2D5F" w:rsidRDefault="004E353E" w:rsidP="008C7BF5">
      <w:pPr>
        <w:pStyle w:val="1"/>
        <w:numPr>
          <w:ilvl w:val="0"/>
          <w:numId w:val="0"/>
        </w:numPr>
        <w:ind w:firstLine="851"/>
        <w:rPr>
          <w:bCs/>
        </w:rPr>
      </w:pPr>
      <w:r>
        <w:rPr>
          <w:bCs/>
        </w:rPr>
        <w:t xml:space="preserve">6. Стороны определили, что </w:t>
      </w:r>
      <w:r w:rsidR="005548AF">
        <w:rPr>
          <w:bCs/>
        </w:rPr>
        <w:t xml:space="preserve">не допускается внесение изменений в настоящий Договор в одностороннем порядке без согласования иной Стороны, после направления Исполнителем Заказчику ведомостей по факту закрытия расчетного периода в соответствии с порядком, указанным в Приложении №5 к настоящему Договору. </w:t>
      </w:r>
    </w:p>
    <w:p w14:paraId="49E24932" w14:textId="75843A40" w:rsidR="00394198" w:rsidRPr="00BB2D5F" w:rsidRDefault="005548AF" w:rsidP="008C7BF5">
      <w:pPr>
        <w:pStyle w:val="1"/>
        <w:numPr>
          <w:ilvl w:val="0"/>
          <w:numId w:val="0"/>
        </w:numPr>
        <w:ind w:firstLine="851"/>
        <w:rPr>
          <w:bCs/>
        </w:rPr>
      </w:pPr>
      <w:r>
        <w:rPr>
          <w:bCs/>
        </w:rPr>
        <w:t>7</w:t>
      </w:r>
      <w:r w:rsidR="00887AE1" w:rsidRPr="00BB2D5F">
        <w:rPr>
          <w:bCs/>
        </w:rPr>
        <w:t xml:space="preserve">. </w:t>
      </w:r>
      <w:r w:rsidR="00C95E95" w:rsidRPr="00BB2D5F">
        <w:rPr>
          <w:bCs/>
        </w:rPr>
        <w:t xml:space="preserve">Если Заказчик после заключения договора энергоснабжения с потребителем (покупателем) не обратился к Исполнителю </w:t>
      </w:r>
      <w:r w:rsidR="00B507E6" w:rsidRPr="00BB2D5F">
        <w:rPr>
          <w:bCs/>
        </w:rPr>
        <w:t>в порядке</w:t>
      </w:r>
      <w:r w:rsidR="006279E7" w:rsidRPr="00BB2D5F">
        <w:rPr>
          <w:bCs/>
        </w:rPr>
        <w:t>,</w:t>
      </w:r>
      <w:r w:rsidR="00B507E6" w:rsidRPr="00BB2D5F">
        <w:rPr>
          <w:bCs/>
        </w:rPr>
        <w:t xml:space="preserve"> установленном настоящим Регламентом, для внесения изменений в настоящий Договор по точкам поставки Потребителя, и приступил к исполнению договора энергоснабжения, то Заказчик</w:t>
      </w:r>
      <w:r w:rsidR="00B61111" w:rsidRPr="00BB2D5F">
        <w:rPr>
          <w:bCs/>
        </w:rPr>
        <w:t xml:space="preserve"> обязан оплатить Исполнителю стоимость услуг по передаче электрической энергии, оказанных Потребителю.</w:t>
      </w:r>
      <w:r w:rsidR="00394198" w:rsidRPr="00BB2D5F">
        <w:rPr>
          <w:bCs/>
        </w:rPr>
        <w:tab/>
      </w:r>
    </w:p>
    <w:p w14:paraId="30DDC36E" w14:textId="36AD0261" w:rsidR="00394198" w:rsidRPr="00BB2D5F" w:rsidRDefault="005548AF" w:rsidP="008C7BF5">
      <w:pPr>
        <w:pStyle w:val="1"/>
        <w:numPr>
          <w:ilvl w:val="0"/>
          <w:numId w:val="0"/>
        </w:numPr>
        <w:ind w:firstLine="851"/>
        <w:rPr>
          <w:bCs/>
        </w:rPr>
      </w:pPr>
      <w:r>
        <w:rPr>
          <w:bCs/>
        </w:rPr>
        <w:t>8</w:t>
      </w:r>
      <w:r w:rsidR="00394198" w:rsidRPr="00BB2D5F">
        <w:rPr>
          <w:bCs/>
        </w:rPr>
        <w:t>. Исполнитель освобождается от ответственности за неисполнение (ненадлежащие исполнение) обязательств по настоящему Договору, если причиной неисполнения является отсутствие уведомления или несвоевременное уведомлени</w:t>
      </w:r>
      <w:r w:rsidR="00A920B2" w:rsidRPr="00BB2D5F">
        <w:rPr>
          <w:bCs/>
        </w:rPr>
        <w:t>е</w:t>
      </w:r>
      <w:r w:rsidR="00394198" w:rsidRPr="00BB2D5F">
        <w:rPr>
          <w:bCs/>
        </w:rPr>
        <w:t xml:space="preserve"> Заказчиком Исполнителя о заключении (расторжении) договора энергоснабжения</w:t>
      </w:r>
      <w:r w:rsidR="00A920B2" w:rsidRPr="00BB2D5F">
        <w:rPr>
          <w:bCs/>
        </w:rPr>
        <w:t xml:space="preserve"> с Потребителями</w:t>
      </w:r>
      <w:r w:rsidR="00394198" w:rsidRPr="00BB2D5F">
        <w:rPr>
          <w:bCs/>
        </w:rPr>
        <w:t xml:space="preserve"> или внесения изменений в действующие договоры энергоснабжения</w:t>
      </w:r>
      <w:r w:rsidR="00A920B2" w:rsidRPr="00BB2D5F">
        <w:rPr>
          <w:bCs/>
        </w:rPr>
        <w:t>.</w:t>
      </w:r>
    </w:p>
    <w:p w14:paraId="1F2AB120" w14:textId="77777777" w:rsidR="00E607AD" w:rsidRDefault="005548AF" w:rsidP="008C7BF5">
      <w:pPr>
        <w:pStyle w:val="1"/>
        <w:numPr>
          <w:ilvl w:val="0"/>
          <w:numId w:val="0"/>
        </w:numPr>
        <w:ind w:firstLine="851"/>
        <w:rPr>
          <w:bCs/>
        </w:rPr>
      </w:pPr>
      <w:r>
        <w:rPr>
          <w:bCs/>
        </w:rPr>
        <w:t>9</w:t>
      </w:r>
      <w:r w:rsidR="00394198" w:rsidRPr="00BB2D5F">
        <w:rPr>
          <w:bCs/>
        </w:rPr>
        <w:t>.</w:t>
      </w:r>
      <w:r w:rsidR="00394198" w:rsidRPr="00BB2D5F">
        <w:rPr>
          <w:bCs/>
        </w:rPr>
        <w:tab/>
      </w:r>
      <w:r w:rsidR="000A657A" w:rsidRPr="000A657A">
        <w:rPr>
          <w:bCs/>
        </w:rPr>
        <w:t xml:space="preserve">Стороны договорились, что </w:t>
      </w:r>
      <w:r w:rsidR="000A657A">
        <w:rPr>
          <w:bCs/>
        </w:rPr>
        <w:t xml:space="preserve">Дополнительные соглашения в части </w:t>
      </w:r>
      <w:r w:rsidR="000A657A" w:rsidRPr="000A657A">
        <w:rPr>
          <w:bCs/>
        </w:rPr>
        <w:t>изменени</w:t>
      </w:r>
      <w:r w:rsidR="000A657A">
        <w:rPr>
          <w:bCs/>
        </w:rPr>
        <w:t>я</w:t>
      </w:r>
      <w:r w:rsidR="000A657A" w:rsidRPr="000A657A">
        <w:rPr>
          <w:bCs/>
        </w:rPr>
        <w:t xml:space="preserve"> в Приложени</w:t>
      </w:r>
      <w:r w:rsidR="000A657A">
        <w:rPr>
          <w:bCs/>
        </w:rPr>
        <w:t>е</w:t>
      </w:r>
      <w:r w:rsidR="000A657A" w:rsidRPr="000A657A">
        <w:rPr>
          <w:bCs/>
        </w:rPr>
        <w:t xml:space="preserve"> №3 и Приложение №</w:t>
      </w:r>
      <w:r w:rsidR="000A657A">
        <w:rPr>
          <w:bCs/>
        </w:rPr>
        <w:t>4</w:t>
      </w:r>
      <w:r w:rsidR="000A657A" w:rsidRPr="000A657A">
        <w:rPr>
          <w:bCs/>
        </w:rPr>
        <w:t xml:space="preserve"> к настоящему Договору, подлежат подписанию Сторонами с использованием усиленной квалифицированной подписи через Оператора электронного документооборота или на бумажном носителе, </w:t>
      </w:r>
      <w:r w:rsidR="00E607AD">
        <w:rPr>
          <w:bCs/>
        </w:rPr>
        <w:t>в следующем порядке:</w:t>
      </w:r>
    </w:p>
    <w:p w14:paraId="6A0C3982" w14:textId="77777777" w:rsidR="00E607AD" w:rsidRDefault="00E607AD" w:rsidP="00AE2EFE">
      <w:pPr>
        <w:pStyle w:val="1"/>
        <w:numPr>
          <w:ilvl w:val="0"/>
          <w:numId w:val="22"/>
        </w:numPr>
        <w:ind w:left="0" w:firstLine="709"/>
        <w:rPr>
          <w:bCs/>
        </w:rPr>
      </w:pPr>
      <w:r w:rsidRPr="00E607AD">
        <w:rPr>
          <w:bCs/>
        </w:rPr>
        <w:tab/>
        <w:t>Сторона – инициатор формирует электронный документ для подписания в виде соглашения к Договору с приложениями (по форме Приложения №3 и (или) Приложения №</w:t>
      </w:r>
      <w:r>
        <w:rPr>
          <w:bCs/>
        </w:rPr>
        <w:t>4</w:t>
      </w:r>
      <w:r w:rsidRPr="00E607AD">
        <w:rPr>
          <w:bCs/>
        </w:rPr>
        <w:t xml:space="preserve"> к Договору) или без них, подписывает документ электронно-цифровой подписью и направляет Стороне по Договору для подписания.</w:t>
      </w:r>
    </w:p>
    <w:p w14:paraId="46176420" w14:textId="485B1A49" w:rsidR="00E607AD" w:rsidRPr="00E607AD" w:rsidRDefault="00E607AD" w:rsidP="00AE2EFE">
      <w:pPr>
        <w:pStyle w:val="1"/>
        <w:numPr>
          <w:ilvl w:val="0"/>
          <w:numId w:val="22"/>
        </w:numPr>
        <w:ind w:left="0" w:firstLine="709"/>
        <w:rPr>
          <w:bCs/>
        </w:rPr>
      </w:pPr>
      <w:r w:rsidRPr="00E607AD">
        <w:rPr>
          <w:bCs/>
        </w:rPr>
        <w:t>При отсутствии возражений и разногласий, сторона по Договору, получившая от Стороны – инициатора электронный документ, обязуется подписать его электронно-цифровой подписью в сроки, предусмотренные условиями настоящего регламента и действующим законодательством, исчисляемые от даты его получения.</w:t>
      </w:r>
    </w:p>
    <w:p w14:paraId="5F605615" w14:textId="77777777" w:rsidR="00E607AD" w:rsidRDefault="00E607AD" w:rsidP="00AE2EFE">
      <w:pPr>
        <w:pStyle w:val="1"/>
        <w:numPr>
          <w:ilvl w:val="0"/>
          <w:numId w:val="22"/>
        </w:numPr>
        <w:ind w:left="0" w:firstLine="709"/>
        <w:rPr>
          <w:bCs/>
        </w:rPr>
      </w:pPr>
      <w:r w:rsidRPr="00E607AD">
        <w:rPr>
          <w:bCs/>
        </w:rPr>
        <w:t>При наличии возражений и (или) разногласий, Сторона по Договору, получившая от Стороны – инициатора электронный документ, в сроки, предусмотренные действующим законодательством</w:t>
      </w:r>
      <w:r>
        <w:rPr>
          <w:bCs/>
        </w:rPr>
        <w:t xml:space="preserve"> и настоящим регламентом</w:t>
      </w:r>
      <w:r w:rsidRPr="00E607AD">
        <w:rPr>
          <w:bCs/>
        </w:rPr>
        <w:t>, исчисляемые от даты получения электронного документа, отклоняет его подписание с комментарием: «Имеются разногласия».</w:t>
      </w:r>
    </w:p>
    <w:p w14:paraId="6C793098" w14:textId="77777777" w:rsidR="00E607AD" w:rsidRDefault="00E607AD" w:rsidP="00AE2EFE">
      <w:pPr>
        <w:pStyle w:val="1"/>
        <w:numPr>
          <w:ilvl w:val="0"/>
          <w:numId w:val="22"/>
        </w:numPr>
        <w:ind w:left="0" w:firstLine="709"/>
        <w:rPr>
          <w:bCs/>
        </w:rPr>
      </w:pPr>
      <w:r w:rsidRPr="00E607AD">
        <w:rPr>
          <w:bCs/>
        </w:rPr>
        <w:t>Сторона – инициатор в течение 5 рабочих дней с даты получения информации об отклонении другой Стороной электронного документа по причине наличия разногласий направляет другой Стороне документы на бумажном носителе, способом, подтверждающим факт получения оригиналов документов. При этом редакция соглашения на бумажном носителе должна соответствовать редакции электронного документа, направленного Стороной-инициатором, согласно п.</w:t>
      </w:r>
      <w:r>
        <w:rPr>
          <w:bCs/>
        </w:rPr>
        <w:t>9</w:t>
      </w:r>
      <w:r w:rsidRPr="00E607AD">
        <w:rPr>
          <w:bCs/>
        </w:rPr>
        <w:t>.1. настоящего Регламента.</w:t>
      </w:r>
    </w:p>
    <w:p w14:paraId="46760A76" w14:textId="77777777" w:rsidR="00E607AD" w:rsidRDefault="00E607AD" w:rsidP="00AE2EFE">
      <w:pPr>
        <w:pStyle w:val="1"/>
        <w:numPr>
          <w:ilvl w:val="0"/>
          <w:numId w:val="22"/>
        </w:numPr>
        <w:ind w:left="0" w:firstLine="709"/>
        <w:rPr>
          <w:bCs/>
        </w:rPr>
      </w:pPr>
      <w:r w:rsidRPr="00E607AD">
        <w:rPr>
          <w:bCs/>
        </w:rPr>
        <w:t>Сторона по Договору, получившая от Стороны – инициатора соглашение на бумажном носителе, обязуется в течение 5 рабочих дней с даты его получения подготовить протокол разногласий подписать соглашение с протоколом разногласий и направить документы Стороне – инициатору.</w:t>
      </w:r>
    </w:p>
    <w:p w14:paraId="5C9600EF" w14:textId="4046AB7B" w:rsidR="00E607AD" w:rsidRPr="00E607AD" w:rsidRDefault="00E607AD" w:rsidP="00AE2EFE">
      <w:pPr>
        <w:pStyle w:val="1"/>
        <w:numPr>
          <w:ilvl w:val="0"/>
          <w:numId w:val="22"/>
        </w:numPr>
        <w:ind w:left="0" w:firstLine="709"/>
        <w:rPr>
          <w:bCs/>
        </w:rPr>
      </w:pPr>
      <w:r w:rsidRPr="00E607AD">
        <w:rPr>
          <w:bCs/>
        </w:rPr>
        <w:t>После оформления документов на бумажном носителе в случае наличия последующих разногласий Стороны руководствуются общим порядком оформления разногласий, предусмотренным действующим законодательством</w:t>
      </w:r>
      <w:r>
        <w:rPr>
          <w:bCs/>
        </w:rPr>
        <w:t>.</w:t>
      </w:r>
    </w:p>
    <w:p w14:paraId="37FCAE54" w14:textId="69E3446F" w:rsidR="00013BA7" w:rsidRPr="00BB2D5F" w:rsidRDefault="00013BA7" w:rsidP="008C7BF5">
      <w:pPr>
        <w:pStyle w:val="1"/>
        <w:numPr>
          <w:ilvl w:val="0"/>
          <w:numId w:val="0"/>
        </w:numPr>
        <w:ind w:firstLine="851"/>
      </w:pPr>
    </w:p>
    <w:tbl>
      <w:tblPr>
        <w:tblW w:w="9781" w:type="dxa"/>
        <w:tblInd w:w="-34" w:type="dxa"/>
        <w:tblLayout w:type="fixed"/>
        <w:tblLook w:val="0000" w:firstRow="0" w:lastRow="0" w:firstColumn="0" w:lastColumn="0" w:noHBand="0" w:noVBand="0"/>
      </w:tblPr>
      <w:tblGrid>
        <w:gridCol w:w="4849"/>
        <w:gridCol w:w="4932"/>
      </w:tblGrid>
      <w:tr w:rsidR="00BB2D5F" w:rsidRPr="00BB2D5F" w14:paraId="530C92E1" w14:textId="77777777" w:rsidTr="00766B3E">
        <w:tc>
          <w:tcPr>
            <w:tcW w:w="4849" w:type="dxa"/>
            <w:shd w:val="clear" w:color="auto" w:fill="auto"/>
          </w:tcPr>
          <w:p w14:paraId="73B8AEF8" w14:textId="77777777" w:rsidR="00E827A0" w:rsidRPr="008C7BF5" w:rsidRDefault="00E827A0" w:rsidP="00465152">
            <w:pPr>
              <w:pStyle w:val="ad"/>
              <w:jc w:val="center"/>
              <w:rPr>
                <w:b w:val="0"/>
                <w:color w:val="auto"/>
              </w:rPr>
            </w:pPr>
          </w:p>
          <w:p w14:paraId="0F1D53DC" w14:textId="77777777" w:rsidR="008B6942" w:rsidRPr="008C7BF5" w:rsidRDefault="008B6942" w:rsidP="00465152">
            <w:pPr>
              <w:pStyle w:val="ad"/>
              <w:jc w:val="center"/>
              <w:rPr>
                <w:b w:val="0"/>
                <w:color w:val="auto"/>
              </w:rPr>
            </w:pPr>
            <w:r w:rsidRPr="008C7BF5">
              <w:rPr>
                <w:b w:val="0"/>
                <w:color w:val="auto"/>
              </w:rPr>
              <w:t>Исполнитель</w:t>
            </w:r>
          </w:p>
          <w:p w14:paraId="7326EAD2" w14:textId="77777777" w:rsidR="008B6942" w:rsidRPr="008C7BF5" w:rsidRDefault="008B6942" w:rsidP="008B6942">
            <w:pPr>
              <w:pStyle w:val="ad"/>
              <w:rPr>
                <w:b w:val="0"/>
                <w:color w:val="auto"/>
              </w:rPr>
            </w:pPr>
          </w:p>
          <w:p w14:paraId="370B7A91" w14:textId="77777777" w:rsidR="008B6942" w:rsidRPr="008C7BF5" w:rsidRDefault="008B6942" w:rsidP="008B6942">
            <w:pPr>
              <w:pStyle w:val="ad"/>
              <w:rPr>
                <w:b w:val="0"/>
                <w:color w:val="auto"/>
              </w:rPr>
            </w:pPr>
            <w:r w:rsidRPr="008C7BF5">
              <w:rPr>
                <w:b w:val="0"/>
                <w:color w:val="auto"/>
              </w:rPr>
              <w:t>_________________ /_________________/</w:t>
            </w:r>
          </w:p>
          <w:p w14:paraId="4E69E551" w14:textId="77777777" w:rsidR="008B6942" w:rsidRPr="008C7BF5" w:rsidRDefault="008B6942" w:rsidP="008B6942">
            <w:pPr>
              <w:pStyle w:val="ad"/>
              <w:rPr>
                <w:b w:val="0"/>
                <w:color w:val="auto"/>
              </w:rPr>
            </w:pPr>
            <w:r w:rsidRPr="008C7BF5">
              <w:rPr>
                <w:b w:val="0"/>
                <w:color w:val="auto"/>
              </w:rPr>
              <w:t xml:space="preserve">          (</w:t>
            </w:r>
            <w:proofErr w:type="gramStart"/>
            <w:r w:rsidRPr="008C7BF5">
              <w:rPr>
                <w:b w:val="0"/>
                <w:color w:val="auto"/>
              </w:rPr>
              <w:t xml:space="preserve">ФИО)   </w:t>
            </w:r>
            <w:proofErr w:type="gramEnd"/>
            <w:r w:rsidRPr="008C7BF5">
              <w:rPr>
                <w:b w:val="0"/>
                <w:color w:val="auto"/>
              </w:rPr>
              <w:t xml:space="preserve">                    (подпись)</w:t>
            </w:r>
          </w:p>
          <w:p w14:paraId="4F8F29B2" w14:textId="77777777" w:rsidR="008B6942" w:rsidRPr="008C7BF5" w:rsidRDefault="008B6942" w:rsidP="008B6942">
            <w:pPr>
              <w:pStyle w:val="ad"/>
              <w:rPr>
                <w:b w:val="0"/>
                <w:color w:val="auto"/>
              </w:rPr>
            </w:pPr>
          </w:p>
          <w:p w14:paraId="423F6044" w14:textId="77777777" w:rsidR="00465152" w:rsidRPr="008C7BF5" w:rsidRDefault="008B6942" w:rsidP="00766B3E">
            <w:pPr>
              <w:pStyle w:val="ad"/>
              <w:rPr>
                <w:b w:val="0"/>
                <w:color w:val="auto"/>
              </w:rPr>
            </w:pPr>
            <w:r w:rsidRPr="008C7BF5">
              <w:rPr>
                <w:b w:val="0"/>
                <w:color w:val="auto"/>
              </w:rPr>
              <w:t xml:space="preserve">М.П. </w:t>
            </w:r>
            <w:r w:rsidR="00465152" w:rsidRPr="008C7BF5">
              <w:rPr>
                <w:b w:val="0"/>
                <w:color w:val="auto"/>
              </w:rPr>
              <w:t>«</w:t>
            </w:r>
            <w:r w:rsidRPr="008C7BF5">
              <w:rPr>
                <w:b w:val="0"/>
                <w:color w:val="auto"/>
              </w:rPr>
              <w:t xml:space="preserve"> ___</w:t>
            </w:r>
            <w:r w:rsidR="00465152" w:rsidRPr="008C7BF5">
              <w:rPr>
                <w:b w:val="0"/>
                <w:color w:val="auto"/>
              </w:rPr>
              <w:t xml:space="preserve">» </w:t>
            </w:r>
            <w:r w:rsidRPr="008C7BF5">
              <w:rPr>
                <w:b w:val="0"/>
                <w:color w:val="auto"/>
              </w:rPr>
              <w:t>____________ 20__ г.</w:t>
            </w:r>
          </w:p>
        </w:tc>
        <w:tc>
          <w:tcPr>
            <w:tcW w:w="4932" w:type="dxa"/>
            <w:shd w:val="clear" w:color="auto" w:fill="auto"/>
          </w:tcPr>
          <w:p w14:paraId="145CD8F0" w14:textId="77777777" w:rsidR="00E827A0" w:rsidRPr="008C7BF5" w:rsidRDefault="00E827A0" w:rsidP="00465152">
            <w:pPr>
              <w:pStyle w:val="a3"/>
              <w:ind w:left="62"/>
              <w:jc w:val="center"/>
              <w:rPr>
                <w:spacing w:val="-3"/>
                <w:sz w:val="24"/>
                <w:szCs w:val="24"/>
              </w:rPr>
            </w:pPr>
          </w:p>
          <w:p w14:paraId="48FB268F" w14:textId="77777777" w:rsidR="008B6942" w:rsidRPr="008C7BF5" w:rsidRDefault="008B6942" w:rsidP="00465152">
            <w:pPr>
              <w:pStyle w:val="a3"/>
              <w:ind w:left="62"/>
              <w:jc w:val="center"/>
              <w:rPr>
                <w:spacing w:val="-3"/>
                <w:sz w:val="24"/>
                <w:szCs w:val="24"/>
              </w:rPr>
            </w:pPr>
            <w:r w:rsidRPr="008C7BF5">
              <w:rPr>
                <w:spacing w:val="-3"/>
                <w:sz w:val="24"/>
                <w:szCs w:val="24"/>
              </w:rPr>
              <w:t>Заказчик</w:t>
            </w:r>
          </w:p>
          <w:p w14:paraId="66031EB4" w14:textId="77777777" w:rsidR="008B6942" w:rsidRPr="008C7BF5" w:rsidRDefault="008B6942" w:rsidP="008B6942">
            <w:pPr>
              <w:pStyle w:val="a3"/>
              <w:ind w:left="62"/>
              <w:rPr>
                <w:spacing w:val="-3"/>
                <w:sz w:val="24"/>
                <w:szCs w:val="24"/>
              </w:rPr>
            </w:pPr>
          </w:p>
          <w:p w14:paraId="20BDC8AB" w14:textId="77777777" w:rsidR="008B6942" w:rsidRPr="008C7BF5" w:rsidRDefault="008B6942" w:rsidP="008B6942">
            <w:pPr>
              <w:pStyle w:val="a3"/>
              <w:ind w:left="62"/>
              <w:rPr>
                <w:spacing w:val="-3"/>
                <w:sz w:val="24"/>
                <w:szCs w:val="24"/>
              </w:rPr>
            </w:pPr>
            <w:r w:rsidRPr="008C7BF5">
              <w:rPr>
                <w:spacing w:val="-3"/>
                <w:sz w:val="24"/>
                <w:szCs w:val="24"/>
              </w:rPr>
              <w:t>_________________ /_________________/</w:t>
            </w:r>
          </w:p>
          <w:p w14:paraId="2BC80377" w14:textId="77777777" w:rsidR="008B6942" w:rsidRPr="008C7BF5" w:rsidRDefault="008B6942" w:rsidP="008B6942">
            <w:pPr>
              <w:pStyle w:val="a3"/>
              <w:ind w:left="62"/>
              <w:rPr>
                <w:spacing w:val="-3"/>
                <w:sz w:val="24"/>
                <w:szCs w:val="24"/>
              </w:rPr>
            </w:pPr>
            <w:r w:rsidRPr="008C7BF5">
              <w:rPr>
                <w:spacing w:val="-3"/>
                <w:sz w:val="24"/>
                <w:szCs w:val="24"/>
              </w:rPr>
              <w:t xml:space="preserve">          (</w:t>
            </w:r>
            <w:proofErr w:type="gramStart"/>
            <w:r w:rsidRPr="008C7BF5">
              <w:rPr>
                <w:spacing w:val="-3"/>
                <w:sz w:val="24"/>
                <w:szCs w:val="24"/>
              </w:rPr>
              <w:t xml:space="preserve">ФИО)   </w:t>
            </w:r>
            <w:proofErr w:type="gramEnd"/>
            <w:r w:rsidRPr="008C7BF5">
              <w:rPr>
                <w:spacing w:val="-3"/>
                <w:sz w:val="24"/>
                <w:szCs w:val="24"/>
              </w:rPr>
              <w:t xml:space="preserve">                    (подпись)</w:t>
            </w:r>
          </w:p>
          <w:p w14:paraId="3339C0AD" w14:textId="77777777" w:rsidR="008B6942" w:rsidRPr="008C7BF5" w:rsidRDefault="008B6942" w:rsidP="008B6942">
            <w:pPr>
              <w:pStyle w:val="a3"/>
              <w:ind w:left="62"/>
              <w:rPr>
                <w:spacing w:val="-3"/>
                <w:sz w:val="24"/>
                <w:szCs w:val="24"/>
              </w:rPr>
            </w:pPr>
          </w:p>
          <w:p w14:paraId="49A17B86" w14:textId="77777777" w:rsidR="008B6942" w:rsidRPr="008C7BF5" w:rsidRDefault="00465152" w:rsidP="00465152">
            <w:pPr>
              <w:pStyle w:val="a3"/>
              <w:ind w:left="62"/>
              <w:rPr>
                <w:spacing w:val="-3"/>
                <w:sz w:val="24"/>
                <w:szCs w:val="24"/>
              </w:rPr>
            </w:pPr>
            <w:r w:rsidRPr="00BB2D5F">
              <w:rPr>
                <w:sz w:val="24"/>
                <w:szCs w:val="24"/>
              </w:rPr>
              <w:t>М.П.</w:t>
            </w:r>
            <w:r w:rsidRPr="008C7BF5">
              <w:rPr>
                <w:spacing w:val="-3"/>
                <w:sz w:val="24"/>
                <w:szCs w:val="24"/>
              </w:rPr>
              <w:t>«</w:t>
            </w:r>
            <w:r w:rsidR="008B6942" w:rsidRPr="008C7BF5">
              <w:rPr>
                <w:spacing w:val="-3"/>
                <w:sz w:val="24"/>
                <w:szCs w:val="24"/>
              </w:rPr>
              <w:t xml:space="preserve"> ___</w:t>
            </w:r>
            <w:r w:rsidRPr="008C7BF5">
              <w:rPr>
                <w:spacing w:val="-3"/>
                <w:sz w:val="24"/>
                <w:szCs w:val="24"/>
              </w:rPr>
              <w:t xml:space="preserve">» </w:t>
            </w:r>
            <w:r w:rsidR="008B6942" w:rsidRPr="008C7BF5">
              <w:rPr>
                <w:spacing w:val="-3"/>
                <w:sz w:val="24"/>
                <w:szCs w:val="24"/>
              </w:rPr>
              <w:t>____________ 20__ г.</w:t>
            </w:r>
          </w:p>
        </w:tc>
      </w:tr>
    </w:tbl>
    <w:p w14:paraId="246B9B5B" w14:textId="5628B6EF" w:rsidR="00B340CB" w:rsidRPr="00BB2D5F" w:rsidRDefault="00B340CB" w:rsidP="004755E7">
      <w:pPr>
        <w:pStyle w:val="11"/>
        <w:numPr>
          <w:ilvl w:val="0"/>
          <w:numId w:val="0"/>
        </w:numPr>
        <w:ind w:left="851"/>
      </w:pPr>
    </w:p>
    <w:p w14:paraId="72FEC6F0" w14:textId="3341DA79" w:rsidR="00D06C98" w:rsidRPr="00BB2D5F" w:rsidRDefault="00D06C98" w:rsidP="004755E7">
      <w:pPr>
        <w:pStyle w:val="11"/>
        <w:numPr>
          <w:ilvl w:val="0"/>
          <w:numId w:val="0"/>
        </w:numPr>
        <w:ind w:left="851"/>
      </w:pPr>
    </w:p>
    <w:p w14:paraId="006731FF" w14:textId="45C260AF" w:rsidR="00D06C98" w:rsidRPr="00BB2D5F" w:rsidRDefault="00D06C98" w:rsidP="004755E7">
      <w:pPr>
        <w:pStyle w:val="11"/>
        <w:numPr>
          <w:ilvl w:val="0"/>
          <w:numId w:val="0"/>
        </w:numPr>
        <w:ind w:left="851"/>
      </w:pPr>
    </w:p>
    <w:p w14:paraId="4D03FEBA" w14:textId="2D67BD9B" w:rsidR="00D06C98" w:rsidRPr="00BB2D5F" w:rsidRDefault="00D06C98" w:rsidP="004755E7">
      <w:pPr>
        <w:pStyle w:val="11"/>
        <w:numPr>
          <w:ilvl w:val="0"/>
          <w:numId w:val="0"/>
        </w:numPr>
        <w:ind w:left="851"/>
      </w:pPr>
    </w:p>
    <w:p w14:paraId="1D51F55B" w14:textId="0BA76661" w:rsidR="00D06C98" w:rsidRPr="00BB2D5F" w:rsidRDefault="00D06C98">
      <w:pPr>
        <w:pStyle w:val="11"/>
        <w:numPr>
          <w:ilvl w:val="0"/>
          <w:numId w:val="0"/>
        </w:numPr>
        <w:ind w:left="851"/>
      </w:pPr>
    </w:p>
    <w:sectPr w:rsidR="00D06C98" w:rsidRPr="00BB2D5F" w:rsidSect="008C7BF5">
      <w:headerReference w:type="default" r:id="rId9"/>
      <w:pgSz w:w="11906" w:h="16838"/>
      <w:pgMar w:top="1134" w:right="851" w:bottom="56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6A7FF" w14:textId="77777777" w:rsidR="00C63F8B" w:rsidRDefault="00C63F8B" w:rsidP="002E1CA9">
      <w:r>
        <w:separator/>
      </w:r>
    </w:p>
  </w:endnote>
  <w:endnote w:type="continuationSeparator" w:id="0">
    <w:p w14:paraId="29DD09EA" w14:textId="77777777" w:rsidR="00C63F8B" w:rsidRDefault="00C63F8B" w:rsidP="002E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795C7" w14:textId="77777777" w:rsidR="00C63F8B" w:rsidRDefault="00C63F8B" w:rsidP="002E1CA9">
      <w:r>
        <w:separator/>
      </w:r>
    </w:p>
  </w:footnote>
  <w:footnote w:type="continuationSeparator" w:id="0">
    <w:p w14:paraId="41D4A663" w14:textId="77777777" w:rsidR="00C63F8B" w:rsidRDefault="00C63F8B" w:rsidP="002E1CA9">
      <w:r>
        <w:continuationSeparator/>
      </w:r>
    </w:p>
  </w:footnote>
  <w:footnote w:id="1">
    <w:p w14:paraId="6B3F3699" w14:textId="2CA4241A" w:rsidR="007F607A" w:rsidRPr="00AE2EFE" w:rsidRDefault="007F607A" w:rsidP="0084763C">
      <w:pPr>
        <w:pStyle w:val="aa"/>
        <w:jc w:val="both"/>
        <w:rPr>
          <w:i/>
        </w:rPr>
      </w:pPr>
      <w:r w:rsidRPr="00AE2EFE">
        <w:rPr>
          <w:rStyle w:val="ac"/>
          <w:i/>
        </w:rPr>
        <w:footnoteRef/>
      </w:r>
      <w:r w:rsidRPr="00AE2EFE">
        <w:rPr>
          <w:i/>
        </w:rPr>
        <w:t xml:space="preserve"> </w:t>
      </w:r>
      <w:r w:rsidR="0084763C">
        <w:rPr>
          <w:i/>
        </w:rPr>
        <w:t>Условия данного регламента являются рекомендуемыми и филиал Общества вправе разработать иной порядок внесения изменений в Приложения №3 и №4 к настоящему Договору (с</w:t>
      </w:r>
      <w:r w:rsidRPr="00AE2EFE">
        <w:rPr>
          <w:i/>
        </w:rPr>
        <w:t xml:space="preserve"> учетом региональных особенностей взаимодействия </w:t>
      </w:r>
      <w:r w:rsidR="0084763C">
        <w:rPr>
          <w:i/>
        </w:rPr>
        <w:t xml:space="preserve">между Заказчиком и Исполнителем). Разработанный филиалом порядок взаимодействия должен содержать </w:t>
      </w:r>
      <w:r w:rsidR="0084763C" w:rsidRPr="0084763C">
        <w:rPr>
          <w:i/>
        </w:rPr>
        <w:t>порядка информационного обмена в отношении потребителей в соответствии с требованиями под. (б) п.13 (2) Правил недискриминационного доступа к услугам по передаче электрической энергии и оказания этих услуг, утвержденным постановлением Правительства РФ от 27.12.2004 №861.</w:t>
      </w:r>
    </w:p>
  </w:footnote>
  <w:footnote w:id="2">
    <w:p w14:paraId="5787E79A" w14:textId="08E834FA" w:rsidR="00AE2EFE" w:rsidRPr="00AE2EFE" w:rsidRDefault="00AE2EFE" w:rsidP="0084763C">
      <w:pPr>
        <w:pStyle w:val="aa"/>
        <w:jc w:val="both"/>
        <w:rPr>
          <w:i/>
        </w:rPr>
      </w:pPr>
      <w:r w:rsidRPr="00AE2EFE">
        <w:rPr>
          <w:rStyle w:val="ac"/>
          <w:i/>
        </w:rPr>
        <w:footnoteRef/>
      </w:r>
      <w:r w:rsidRPr="00AE2EFE">
        <w:rPr>
          <w:i/>
        </w:rPr>
        <w:t xml:space="preserve"> В случае отказа Заказчика в подписании Регламента</w:t>
      </w:r>
      <w:r>
        <w:rPr>
          <w:i/>
        </w:rPr>
        <w:t xml:space="preserve"> в настоящей редакции,</w:t>
      </w:r>
      <w:r w:rsidRPr="00AE2EFE">
        <w:rPr>
          <w:i/>
        </w:rPr>
        <w:t xml:space="preserve"> </w:t>
      </w:r>
      <w:r>
        <w:rPr>
          <w:i/>
        </w:rPr>
        <w:t xml:space="preserve">Стороны обязаны обеспечить согласование порядка информационного обмена в отношении потребителей в соответствии с требованиями </w:t>
      </w:r>
      <w:r w:rsidRPr="00AE2EFE">
        <w:rPr>
          <w:i/>
        </w:rPr>
        <w:t>под. (б) п.13 (2) Правил недискриминационного доступа к услугам по передаче электрической энергии и оказания этих услуг, утвержденным постановлением Правительства РФ от 27.12.2004 №861</w:t>
      </w:r>
      <w:r>
        <w:rPr>
          <w:i/>
        </w:rPr>
        <w:t>.</w:t>
      </w:r>
    </w:p>
  </w:footnote>
  <w:footnote w:id="3">
    <w:p w14:paraId="64D06A66" w14:textId="404FED08" w:rsidR="0000432F" w:rsidRPr="00AE2EFE" w:rsidRDefault="0000432F" w:rsidP="00AE2EFE">
      <w:pPr>
        <w:pStyle w:val="aa"/>
        <w:jc w:val="both"/>
        <w:rPr>
          <w:i/>
        </w:rPr>
      </w:pPr>
      <w:r w:rsidRPr="00AE2EFE">
        <w:rPr>
          <w:rStyle w:val="ac"/>
          <w:i/>
        </w:rPr>
        <w:footnoteRef/>
      </w:r>
      <w:r w:rsidRPr="00AE2EFE">
        <w:rPr>
          <w:i/>
        </w:rPr>
        <w:t xml:space="preserve">  В случае если в регионе дополнительные соглашения оформляет Исполнитель, редакция настоящего Соглашения подлежит изменениям, согласно которым дополнительные соглашения оформляет Исполнитель.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971454"/>
      <w:docPartObj>
        <w:docPartGallery w:val="Page Numbers (Top of Page)"/>
        <w:docPartUnique/>
      </w:docPartObj>
    </w:sdtPr>
    <w:sdtEndPr>
      <w:rPr>
        <w:sz w:val="24"/>
        <w:szCs w:val="24"/>
      </w:rPr>
    </w:sdtEndPr>
    <w:sdtContent>
      <w:p w14:paraId="5D03EF31" w14:textId="01183DEC" w:rsidR="00C63F8B" w:rsidRPr="004D3DB6" w:rsidRDefault="00C63F8B">
        <w:pPr>
          <w:pStyle w:val="ae"/>
          <w:jc w:val="center"/>
          <w:rPr>
            <w:sz w:val="24"/>
            <w:szCs w:val="24"/>
          </w:rPr>
        </w:pPr>
        <w:r w:rsidRPr="004D3DB6">
          <w:rPr>
            <w:sz w:val="24"/>
            <w:szCs w:val="24"/>
          </w:rPr>
          <w:fldChar w:fldCharType="begin"/>
        </w:r>
        <w:r w:rsidRPr="004D3DB6">
          <w:rPr>
            <w:sz w:val="24"/>
            <w:szCs w:val="24"/>
          </w:rPr>
          <w:instrText>PAGE   \* MERGEFORMAT</w:instrText>
        </w:r>
        <w:r w:rsidRPr="004D3DB6">
          <w:rPr>
            <w:sz w:val="24"/>
            <w:szCs w:val="24"/>
          </w:rPr>
          <w:fldChar w:fldCharType="separate"/>
        </w:r>
        <w:r w:rsidR="0084763C">
          <w:rPr>
            <w:noProof/>
            <w:sz w:val="24"/>
            <w:szCs w:val="24"/>
          </w:rPr>
          <w:t>4</w:t>
        </w:r>
        <w:r w:rsidRPr="004D3DB6">
          <w:rPr>
            <w:sz w:val="24"/>
            <w:szCs w:val="24"/>
          </w:rPr>
          <w:fldChar w:fldCharType="end"/>
        </w:r>
      </w:p>
    </w:sdtContent>
  </w:sdt>
  <w:p w14:paraId="7AFC200F" w14:textId="77777777" w:rsidR="00C63F8B" w:rsidRDefault="00C63F8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946F4"/>
    <w:multiLevelType w:val="multilevel"/>
    <w:tmpl w:val="DA4C4710"/>
    <w:lvl w:ilvl="0">
      <w:start w:val="1"/>
      <w:numFmt w:val="decimal"/>
      <w:pStyle w:val="1"/>
      <w:lvlText w:val="%1."/>
      <w:lvlJc w:val="left"/>
      <w:pPr>
        <w:ind w:left="360" w:hanging="360"/>
      </w:pPr>
    </w:lvl>
    <w:lvl w:ilvl="1">
      <w:start w:val="1"/>
      <w:numFmt w:val="decimal"/>
      <w:pStyle w:val="11"/>
      <w:lvlText w:val="%1.%2."/>
      <w:lvlJc w:val="left"/>
      <w:pPr>
        <w:ind w:left="1283" w:hanging="432"/>
      </w:pPr>
    </w:lvl>
    <w:lvl w:ilvl="2">
      <w:start w:val="1"/>
      <w:numFmt w:val="decimal"/>
      <w:pStyle w:val="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7C1735"/>
    <w:multiLevelType w:val="multilevel"/>
    <w:tmpl w:val="1A2C86A2"/>
    <w:lvl w:ilvl="0">
      <w:start w:val="1"/>
      <w:numFmt w:val="decimal"/>
      <w:pStyle w:val="10"/>
      <w:lvlText w:val="%1."/>
      <w:lvlJc w:val="left"/>
      <w:pPr>
        <w:ind w:left="360" w:hanging="360"/>
      </w:pPr>
    </w:lvl>
    <w:lvl w:ilvl="1">
      <w:start w:val="1"/>
      <w:numFmt w:val="decimal"/>
      <w:pStyle w:val="110"/>
      <w:lvlText w:val="%1.%2."/>
      <w:lvlJc w:val="left"/>
      <w:pPr>
        <w:ind w:left="716" w:hanging="432"/>
      </w:pPr>
      <w:rPr>
        <w:b w:val="0"/>
        <w:color w:val="auto"/>
        <w:sz w:val="22"/>
        <w:szCs w:val="22"/>
      </w:rPr>
    </w:lvl>
    <w:lvl w:ilvl="2">
      <w:start w:val="1"/>
      <w:numFmt w:val="decimal"/>
      <w:pStyle w:val="1110"/>
      <w:lvlText w:val="%1.%2.%3."/>
      <w:lvlJc w:val="left"/>
      <w:pPr>
        <w:ind w:left="674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132D4E"/>
    <w:multiLevelType w:val="hybridMultilevel"/>
    <w:tmpl w:val="356A9C34"/>
    <w:lvl w:ilvl="0" w:tplc="9076A102">
      <w:start w:val="1"/>
      <w:numFmt w:val="decimal"/>
      <w:lvlText w:val="%1."/>
      <w:lvlJc w:val="left"/>
      <w:pPr>
        <w:ind w:left="1256" w:hanging="4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D916CEA"/>
    <w:multiLevelType w:val="hybridMultilevel"/>
    <w:tmpl w:val="3C0031BC"/>
    <w:lvl w:ilvl="0" w:tplc="507E738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0E4099"/>
    <w:multiLevelType w:val="hybridMultilevel"/>
    <w:tmpl w:val="B11ADC96"/>
    <w:lvl w:ilvl="0" w:tplc="ACC6BC86">
      <w:start w:val="1"/>
      <w:numFmt w:val="decimal"/>
      <w:lvlText w:val="9.%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354728EE"/>
    <w:multiLevelType w:val="multilevel"/>
    <w:tmpl w:val="DF44C4A0"/>
    <w:lvl w:ilvl="0">
      <w:start w:val="2"/>
      <w:numFmt w:val="decimal"/>
      <w:lvlText w:val="%1"/>
      <w:lvlJc w:val="left"/>
      <w:pPr>
        <w:ind w:left="480" w:hanging="480"/>
      </w:pPr>
      <w:rPr>
        <w:rFonts w:hint="default"/>
      </w:rPr>
    </w:lvl>
    <w:lvl w:ilvl="1">
      <w:start w:val="1"/>
      <w:numFmt w:val="decimal"/>
      <w:lvlText w:val="%1.%2"/>
      <w:lvlJc w:val="left"/>
      <w:pPr>
        <w:ind w:left="650" w:hanging="48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6" w15:restartNumberingAfterBreak="0">
    <w:nsid w:val="4500518F"/>
    <w:multiLevelType w:val="hybridMultilevel"/>
    <w:tmpl w:val="32380994"/>
    <w:lvl w:ilvl="0" w:tplc="2D94D842">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2B261C"/>
    <w:multiLevelType w:val="multilevel"/>
    <w:tmpl w:val="9A983774"/>
    <w:lvl w:ilvl="0">
      <w:start w:val="1"/>
      <w:numFmt w:val="decimal"/>
      <w:pStyle w:val="12"/>
      <w:lvlText w:val="%1."/>
      <w:lvlJc w:val="left"/>
      <w:pPr>
        <w:ind w:left="720" w:hanging="360"/>
      </w:pPr>
      <w:rPr>
        <w:rFonts w:hint="default"/>
      </w:rPr>
    </w:lvl>
    <w:lvl w:ilvl="1">
      <w:start w:val="1"/>
      <w:numFmt w:val="decimal"/>
      <w:isLgl/>
      <w:lvlText w:val="%1.%2."/>
      <w:lvlJc w:val="left"/>
      <w:pPr>
        <w:ind w:left="1779"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6946C07"/>
    <w:multiLevelType w:val="multilevel"/>
    <w:tmpl w:val="3440E34E"/>
    <w:lvl w:ilvl="0">
      <w:start w:val="2"/>
      <w:numFmt w:val="decimal"/>
      <w:lvlText w:val="%1."/>
      <w:lvlJc w:val="left"/>
      <w:pPr>
        <w:ind w:left="585" w:hanging="585"/>
      </w:pPr>
      <w:rPr>
        <w:rFonts w:hint="default"/>
      </w:rPr>
    </w:lvl>
    <w:lvl w:ilvl="1">
      <w:start w:val="3"/>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C2B5437"/>
    <w:multiLevelType w:val="hybridMultilevel"/>
    <w:tmpl w:val="D986653A"/>
    <w:lvl w:ilvl="0" w:tplc="18EA31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8EE78D7"/>
    <w:multiLevelType w:val="multilevel"/>
    <w:tmpl w:val="1B22306E"/>
    <w:lvl w:ilvl="0">
      <w:start w:val="1"/>
      <w:numFmt w:val="decimal"/>
      <w:lvlText w:val="%1."/>
      <w:lvlJc w:val="left"/>
      <w:pPr>
        <w:ind w:left="360" w:hanging="360"/>
      </w:pPr>
      <w:rPr>
        <w:rFonts w:hint="default"/>
        <w:b/>
      </w:r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1443A40"/>
    <w:multiLevelType w:val="hybridMultilevel"/>
    <w:tmpl w:val="D29668AC"/>
    <w:lvl w:ilvl="0" w:tplc="0CE071D0">
      <w:start w:val="3"/>
      <w:numFmt w:val="decimal"/>
      <w:lvlText w:val="%1."/>
      <w:lvlJc w:val="left"/>
      <w:pPr>
        <w:ind w:left="1616" w:hanging="360"/>
      </w:pPr>
      <w:rPr>
        <w:rFonts w:hint="default"/>
      </w:rPr>
    </w:lvl>
    <w:lvl w:ilvl="1" w:tplc="04190019" w:tentative="1">
      <w:start w:val="1"/>
      <w:numFmt w:val="lowerLetter"/>
      <w:lvlText w:val="%2."/>
      <w:lvlJc w:val="left"/>
      <w:pPr>
        <w:ind w:left="2336" w:hanging="360"/>
      </w:pPr>
    </w:lvl>
    <w:lvl w:ilvl="2" w:tplc="0419001B" w:tentative="1">
      <w:start w:val="1"/>
      <w:numFmt w:val="lowerRoman"/>
      <w:lvlText w:val="%3."/>
      <w:lvlJc w:val="right"/>
      <w:pPr>
        <w:ind w:left="3056" w:hanging="180"/>
      </w:pPr>
    </w:lvl>
    <w:lvl w:ilvl="3" w:tplc="0419000F" w:tentative="1">
      <w:start w:val="1"/>
      <w:numFmt w:val="decimal"/>
      <w:lvlText w:val="%4."/>
      <w:lvlJc w:val="left"/>
      <w:pPr>
        <w:ind w:left="3776" w:hanging="360"/>
      </w:pPr>
    </w:lvl>
    <w:lvl w:ilvl="4" w:tplc="04190019" w:tentative="1">
      <w:start w:val="1"/>
      <w:numFmt w:val="lowerLetter"/>
      <w:lvlText w:val="%5."/>
      <w:lvlJc w:val="left"/>
      <w:pPr>
        <w:ind w:left="4496" w:hanging="360"/>
      </w:pPr>
    </w:lvl>
    <w:lvl w:ilvl="5" w:tplc="0419001B" w:tentative="1">
      <w:start w:val="1"/>
      <w:numFmt w:val="lowerRoman"/>
      <w:lvlText w:val="%6."/>
      <w:lvlJc w:val="right"/>
      <w:pPr>
        <w:ind w:left="5216" w:hanging="180"/>
      </w:pPr>
    </w:lvl>
    <w:lvl w:ilvl="6" w:tplc="0419000F" w:tentative="1">
      <w:start w:val="1"/>
      <w:numFmt w:val="decimal"/>
      <w:lvlText w:val="%7."/>
      <w:lvlJc w:val="left"/>
      <w:pPr>
        <w:ind w:left="5936" w:hanging="360"/>
      </w:pPr>
    </w:lvl>
    <w:lvl w:ilvl="7" w:tplc="04190019" w:tentative="1">
      <w:start w:val="1"/>
      <w:numFmt w:val="lowerLetter"/>
      <w:lvlText w:val="%8."/>
      <w:lvlJc w:val="left"/>
      <w:pPr>
        <w:ind w:left="6656" w:hanging="360"/>
      </w:pPr>
    </w:lvl>
    <w:lvl w:ilvl="8" w:tplc="0419001B" w:tentative="1">
      <w:start w:val="1"/>
      <w:numFmt w:val="lowerRoman"/>
      <w:lvlText w:val="%9."/>
      <w:lvlJc w:val="right"/>
      <w:pPr>
        <w:ind w:left="7376" w:hanging="180"/>
      </w:pPr>
    </w:lvl>
  </w:abstractNum>
  <w:abstractNum w:abstractNumId="12" w15:restartNumberingAfterBreak="0">
    <w:nsid w:val="66E22ABF"/>
    <w:multiLevelType w:val="hybridMultilevel"/>
    <w:tmpl w:val="7722D378"/>
    <w:lvl w:ilvl="0" w:tplc="62AA8794">
      <w:numFmt w:val="bullet"/>
      <w:pStyle w:val="-"/>
      <w:lvlText w:val="-"/>
      <w:lvlJc w:val="left"/>
      <w:pPr>
        <w:tabs>
          <w:tab w:val="num" w:pos="1350"/>
        </w:tabs>
        <w:ind w:left="1350" w:hanging="81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2E34EE"/>
    <w:multiLevelType w:val="hybridMultilevel"/>
    <w:tmpl w:val="7A5E0A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AAB4D7C"/>
    <w:multiLevelType w:val="hybridMultilevel"/>
    <w:tmpl w:val="A128155C"/>
    <w:lvl w:ilvl="0" w:tplc="2D94D842">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1"/>
  </w:num>
  <w:num w:numId="5">
    <w:abstractNumId w:val="9"/>
  </w:num>
  <w:num w:numId="6">
    <w:abstractNumId w:val="2"/>
  </w:num>
  <w:num w:numId="7">
    <w:abstractNumId w:val="11"/>
  </w:num>
  <w:num w:numId="8">
    <w:abstractNumId w:val="10"/>
  </w:num>
  <w:num w:numId="9">
    <w:abstractNumId w:val="10"/>
  </w:num>
  <w:num w:numId="10">
    <w:abstractNumId w:val="8"/>
  </w:num>
  <w:num w:numId="11">
    <w:abstractNumId w:val="0"/>
  </w:num>
  <w:num w:numId="12">
    <w:abstractNumId w:val="0"/>
  </w:num>
  <w:num w:numId="13">
    <w:abstractNumId w:val="12"/>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
  </w:num>
  <w:num w:numId="20">
    <w:abstractNumId w:val="14"/>
  </w:num>
  <w:num w:numId="21">
    <w:abstractNumId w:val="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CC2"/>
    <w:rsid w:val="0000432F"/>
    <w:rsid w:val="00013BA7"/>
    <w:rsid w:val="000169C3"/>
    <w:rsid w:val="00034B7A"/>
    <w:rsid w:val="00036821"/>
    <w:rsid w:val="00041A7C"/>
    <w:rsid w:val="000473BE"/>
    <w:rsid w:val="000556BE"/>
    <w:rsid w:val="00061E00"/>
    <w:rsid w:val="000733FD"/>
    <w:rsid w:val="00075816"/>
    <w:rsid w:val="00076974"/>
    <w:rsid w:val="00076B76"/>
    <w:rsid w:val="00081C50"/>
    <w:rsid w:val="000821A6"/>
    <w:rsid w:val="0008415B"/>
    <w:rsid w:val="000849A6"/>
    <w:rsid w:val="00095E08"/>
    <w:rsid w:val="00097859"/>
    <w:rsid w:val="000A0027"/>
    <w:rsid w:val="000A657A"/>
    <w:rsid w:val="000A6D32"/>
    <w:rsid w:val="000C6A83"/>
    <w:rsid w:val="000C7280"/>
    <w:rsid w:val="000D5674"/>
    <w:rsid w:val="000D5C42"/>
    <w:rsid w:val="000D6182"/>
    <w:rsid w:val="000D7139"/>
    <w:rsid w:val="00102116"/>
    <w:rsid w:val="00104701"/>
    <w:rsid w:val="00110789"/>
    <w:rsid w:val="00116F5F"/>
    <w:rsid w:val="00141C67"/>
    <w:rsid w:val="0015195C"/>
    <w:rsid w:val="001565B5"/>
    <w:rsid w:val="00160604"/>
    <w:rsid w:val="00162A90"/>
    <w:rsid w:val="001634EE"/>
    <w:rsid w:val="00167566"/>
    <w:rsid w:val="001724AF"/>
    <w:rsid w:val="001743A3"/>
    <w:rsid w:val="001767AE"/>
    <w:rsid w:val="001873B0"/>
    <w:rsid w:val="0019042B"/>
    <w:rsid w:val="001A13A8"/>
    <w:rsid w:val="001A1D22"/>
    <w:rsid w:val="001A6D92"/>
    <w:rsid w:val="001B60FA"/>
    <w:rsid w:val="001C13AE"/>
    <w:rsid w:val="001C6F05"/>
    <w:rsid w:val="001D7276"/>
    <w:rsid w:val="001E7171"/>
    <w:rsid w:val="00213AEA"/>
    <w:rsid w:val="0021485C"/>
    <w:rsid w:val="00214F92"/>
    <w:rsid w:val="00217028"/>
    <w:rsid w:val="0022038A"/>
    <w:rsid w:val="00220435"/>
    <w:rsid w:val="00222E52"/>
    <w:rsid w:val="00224331"/>
    <w:rsid w:val="00233D41"/>
    <w:rsid w:val="002402F8"/>
    <w:rsid w:val="002534E2"/>
    <w:rsid w:val="00256FC5"/>
    <w:rsid w:val="00261EA2"/>
    <w:rsid w:val="0026636A"/>
    <w:rsid w:val="00266721"/>
    <w:rsid w:val="00280666"/>
    <w:rsid w:val="00286CA6"/>
    <w:rsid w:val="0028726B"/>
    <w:rsid w:val="002976E0"/>
    <w:rsid w:val="002A3E3B"/>
    <w:rsid w:val="002A78D5"/>
    <w:rsid w:val="002B0FC8"/>
    <w:rsid w:val="002C43D1"/>
    <w:rsid w:val="002C4440"/>
    <w:rsid w:val="002C61C3"/>
    <w:rsid w:val="002C63B6"/>
    <w:rsid w:val="002D210E"/>
    <w:rsid w:val="002E1CA9"/>
    <w:rsid w:val="002E7B02"/>
    <w:rsid w:val="002F46CD"/>
    <w:rsid w:val="002F65AB"/>
    <w:rsid w:val="003117D1"/>
    <w:rsid w:val="00321962"/>
    <w:rsid w:val="00330FDB"/>
    <w:rsid w:val="00340B1F"/>
    <w:rsid w:val="0034629D"/>
    <w:rsid w:val="00366534"/>
    <w:rsid w:val="003700B0"/>
    <w:rsid w:val="003707B6"/>
    <w:rsid w:val="003846F2"/>
    <w:rsid w:val="0039265F"/>
    <w:rsid w:val="00394198"/>
    <w:rsid w:val="003D3A3E"/>
    <w:rsid w:val="003D521E"/>
    <w:rsid w:val="003E04DE"/>
    <w:rsid w:val="003E056E"/>
    <w:rsid w:val="003E7324"/>
    <w:rsid w:val="003E79B4"/>
    <w:rsid w:val="003F0505"/>
    <w:rsid w:val="003F1787"/>
    <w:rsid w:val="003F1CA7"/>
    <w:rsid w:val="00401765"/>
    <w:rsid w:val="00406A4B"/>
    <w:rsid w:val="0041208C"/>
    <w:rsid w:val="00416C10"/>
    <w:rsid w:val="00416F67"/>
    <w:rsid w:val="00426659"/>
    <w:rsid w:val="0044221E"/>
    <w:rsid w:val="00445E9D"/>
    <w:rsid w:val="00456AAF"/>
    <w:rsid w:val="00457428"/>
    <w:rsid w:val="004627F5"/>
    <w:rsid w:val="00464F66"/>
    <w:rsid w:val="00465152"/>
    <w:rsid w:val="00466A12"/>
    <w:rsid w:val="004755E7"/>
    <w:rsid w:val="004825F9"/>
    <w:rsid w:val="00486BB8"/>
    <w:rsid w:val="004A5AD7"/>
    <w:rsid w:val="004B05D3"/>
    <w:rsid w:val="004B6864"/>
    <w:rsid w:val="004D3DB6"/>
    <w:rsid w:val="004E055E"/>
    <w:rsid w:val="004E353E"/>
    <w:rsid w:val="00502681"/>
    <w:rsid w:val="00504E61"/>
    <w:rsid w:val="00515AD9"/>
    <w:rsid w:val="00526DA1"/>
    <w:rsid w:val="00530E8C"/>
    <w:rsid w:val="00534DFD"/>
    <w:rsid w:val="00535AA9"/>
    <w:rsid w:val="00536DA5"/>
    <w:rsid w:val="005465A2"/>
    <w:rsid w:val="005548AF"/>
    <w:rsid w:val="00586012"/>
    <w:rsid w:val="0059082A"/>
    <w:rsid w:val="005A026C"/>
    <w:rsid w:val="005B0705"/>
    <w:rsid w:val="005B5AD1"/>
    <w:rsid w:val="005C0B93"/>
    <w:rsid w:val="005C664F"/>
    <w:rsid w:val="005C6D9B"/>
    <w:rsid w:val="005E7535"/>
    <w:rsid w:val="006057A2"/>
    <w:rsid w:val="0061704A"/>
    <w:rsid w:val="00620D07"/>
    <w:rsid w:val="00624913"/>
    <w:rsid w:val="00626C81"/>
    <w:rsid w:val="006279E7"/>
    <w:rsid w:val="00631D20"/>
    <w:rsid w:val="006336D2"/>
    <w:rsid w:val="00635D52"/>
    <w:rsid w:val="006543CF"/>
    <w:rsid w:val="00656714"/>
    <w:rsid w:val="0066031F"/>
    <w:rsid w:val="0066590E"/>
    <w:rsid w:val="006811D4"/>
    <w:rsid w:val="00696570"/>
    <w:rsid w:val="006A2401"/>
    <w:rsid w:val="006A6FAC"/>
    <w:rsid w:val="006B4969"/>
    <w:rsid w:val="006B54F2"/>
    <w:rsid w:val="006B6A7F"/>
    <w:rsid w:val="006C234F"/>
    <w:rsid w:val="006D106D"/>
    <w:rsid w:val="006F08D2"/>
    <w:rsid w:val="0070242C"/>
    <w:rsid w:val="00710E71"/>
    <w:rsid w:val="0071332B"/>
    <w:rsid w:val="0072302F"/>
    <w:rsid w:val="007253C9"/>
    <w:rsid w:val="00726235"/>
    <w:rsid w:val="007379EE"/>
    <w:rsid w:val="00737D29"/>
    <w:rsid w:val="007417DB"/>
    <w:rsid w:val="0074621E"/>
    <w:rsid w:val="00756DDF"/>
    <w:rsid w:val="00760DFC"/>
    <w:rsid w:val="00766B3E"/>
    <w:rsid w:val="007671BC"/>
    <w:rsid w:val="00770EB1"/>
    <w:rsid w:val="00774479"/>
    <w:rsid w:val="00785141"/>
    <w:rsid w:val="00785D27"/>
    <w:rsid w:val="00792981"/>
    <w:rsid w:val="00793159"/>
    <w:rsid w:val="0079760C"/>
    <w:rsid w:val="007A1819"/>
    <w:rsid w:val="007A1AC3"/>
    <w:rsid w:val="007A24D7"/>
    <w:rsid w:val="007B51F2"/>
    <w:rsid w:val="007B6D62"/>
    <w:rsid w:val="007C2014"/>
    <w:rsid w:val="007C2E54"/>
    <w:rsid w:val="007C3B2A"/>
    <w:rsid w:val="007C55F1"/>
    <w:rsid w:val="007C6732"/>
    <w:rsid w:val="007D4E09"/>
    <w:rsid w:val="007F0F61"/>
    <w:rsid w:val="007F5496"/>
    <w:rsid w:val="007F607A"/>
    <w:rsid w:val="00802EDA"/>
    <w:rsid w:val="00804C58"/>
    <w:rsid w:val="00807B82"/>
    <w:rsid w:val="00815DD7"/>
    <w:rsid w:val="0082092A"/>
    <w:rsid w:val="00824694"/>
    <w:rsid w:val="008312C0"/>
    <w:rsid w:val="008460FB"/>
    <w:rsid w:val="0084763C"/>
    <w:rsid w:val="00853F0C"/>
    <w:rsid w:val="00857649"/>
    <w:rsid w:val="00864499"/>
    <w:rsid w:val="008720D6"/>
    <w:rsid w:val="00873146"/>
    <w:rsid w:val="00887AE1"/>
    <w:rsid w:val="00894221"/>
    <w:rsid w:val="0089468E"/>
    <w:rsid w:val="008978DA"/>
    <w:rsid w:val="008A540D"/>
    <w:rsid w:val="008A6CBF"/>
    <w:rsid w:val="008B3409"/>
    <w:rsid w:val="008B6942"/>
    <w:rsid w:val="008C0021"/>
    <w:rsid w:val="008C0864"/>
    <w:rsid w:val="008C28FD"/>
    <w:rsid w:val="008C45A6"/>
    <w:rsid w:val="008C65AB"/>
    <w:rsid w:val="008C7BF5"/>
    <w:rsid w:val="008D5531"/>
    <w:rsid w:val="008D6325"/>
    <w:rsid w:val="008E187A"/>
    <w:rsid w:val="008E1E8A"/>
    <w:rsid w:val="008E777E"/>
    <w:rsid w:val="008F1C16"/>
    <w:rsid w:val="008F6A82"/>
    <w:rsid w:val="009133D6"/>
    <w:rsid w:val="009170D9"/>
    <w:rsid w:val="0092749C"/>
    <w:rsid w:val="0093044F"/>
    <w:rsid w:val="009322AB"/>
    <w:rsid w:val="00937AB6"/>
    <w:rsid w:val="009453AD"/>
    <w:rsid w:val="00954D8D"/>
    <w:rsid w:val="00957A42"/>
    <w:rsid w:val="0097596F"/>
    <w:rsid w:val="00981F5C"/>
    <w:rsid w:val="0098408E"/>
    <w:rsid w:val="00993D68"/>
    <w:rsid w:val="009A122C"/>
    <w:rsid w:val="009A20F0"/>
    <w:rsid w:val="009A3205"/>
    <w:rsid w:val="009B28FF"/>
    <w:rsid w:val="009B4DAA"/>
    <w:rsid w:val="009C043B"/>
    <w:rsid w:val="009D4C22"/>
    <w:rsid w:val="009D585E"/>
    <w:rsid w:val="009E0D41"/>
    <w:rsid w:val="009E736F"/>
    <w:rsid w:val="009F26CE"/>
    <w:rsid w:val="00A06876"/>
    <w:rsid w:val="00A11C79"/>
    <w:rsid w:val="00A1406B"/>
    <w:rsid w:val="00A161CA"/>
    <w:rsid w:val="00A21F82"/>
    <w:rsid w:val="00A30EA6"/>
    <w:rsid w:val="00A36948"/>
    <w:rsid w:val="00A41E21"/>
    <w:rsid w:val="00A42529"/>
    <w:rsid w:val="00A47226"/>
    <w:rsid w:val="00A472E5"/>
    <w:rsid w:val="00A55EFC"/>
    <w:rsid w:val="00A564CD"/>
    <w:rsid w:val="00A67C4D"/>
    <w:rsid w:val="00A764B9"/>
    <w:rsid w:val="00A814A2"/>
    <w:rsid w:val="00A83DE7"/>
    <w:rsid w:val="00A84818"/>
    <w:rsid w:val="00A920B2"/>
    <w:rsid w:val="00AA2C3B"/>
    <w:rsid w:val="00AA2C8E"/>
    <w:rsid w:val="00AA5270"/>
    <w:rsid w:val="00AA5606"/>
    <w:rsid w:val="00AA5A99"/>
    <w:rsid w:val="00AA7397"/>
    <w:rsid w:val="00AB0F62"/>
    <w:rsid w:val="00AB3371"/>
    <w:rsid w:val="00AB3D0C"/>
    <w:rsid w:val="00AB4B45"/>
    <w:rsid w:val="00AB756F"/>
    <w:rsid w:val="00AC4774"/>
    <w:rsid w:val="00AD1F21"/>
    <w:rsid w:val="00AE2EFE"/>
    <w:rsid w:val="00AE5DDE"/>
    <w:rsid w:val="00AF314A"/>
    <w:rsid w:val="00B10CA3"/>
    <w:rsid w:val="00B110F6"/>
    <w:rsid w:val="00B17A55"/>
    <w:rsid w:val="00B22BBA"/>
    <w:rsid w:val="00B340CB"/>
    <w:rsid w:val="00B44933"/>
    <w:rsid w:val="00B454DE"/>
    <w:rsid w:val="00B45C60"/>
    <w:rsid w:val="00B47136"/>
    <w:rsid w:val="00B507E6"/>
    <w:rsid w:val="00B52148"/>
    <w:rsid w:val="00B56FA0"/>
    <w:rsid w:val="00B57BEC"/>
    <w:rsid w:val="00B61111"/>
    <w:rsid w:val="00B6503A"/>
    <w:rsid w:val="00B71D47"/>
    <w:rsid w:val="00B85001"/>
    <w:rsid w:val="00B91131"/>
    <w:rsid w:val="00B92164"/>
    <w:rsid w:val="00B94F52"/>
    <w:rsid w:val="00BA29F6"/>
    <w:rsid w:val="00BA3899"/>
    <w:rsid w:val="00BA5481"/>
    <w:rsid w:val="00BA61B0"/>
    <w:rsid w:val="00BB2D5F"/>
    <w:rsid w:val="00BB491F"/>
    <w:rsid w:val="00BB4CC2"/>
    <w:rsid w:val="00BC6D34"/>
    <w:rsid w:val="00BD51FC"/>
    <w:rsid w:val="00BF342F"/>
    <w:rsid w:val="00BF7C2D"/>
    <w:rsid w:val="00C04F71"/>
    <w:rsid w:val="00C05430"/>
    <w:rsid w:val="00C11A92"/>
    <w:rsid w:val="00C11DE2"/>
    <w:rsid w:val="00C15819"/>
    <w:rsid w:val="00C32111"/>
    <w:rsid w:val="00C32268"/>
    <w:rsid w:val="00C46ED1"/>
    <w:rsid w:val="00C5606F"/>
    <w:rsid w:val="00C63F8B"/>
    <w:rsid w:val="00C83C87"/>
    <w:rsid w:val="00C95E95"/>
    <w:rsid w:val="00CA09A2"/>
    <w:rsid w:val="00CA3DBF"/>
    <w:rsid w:val="00CA4414"/>
    <w:rsid w:val="00CA63D6"/>
    <w:rsid w:val="00CB1DD4"/>
    <w:rsid w:val="00CB7A2C"/>
    <w:rsid w:val="00CC27A1"/>
    <w:rsid w:val="00CC5DF6"/>
    <w:rsid w:val="00CD65AB"/>
    <w:rsid w:val="00CE19E9"/>
    <w:rsid w:val="00CE3694"/>
    <w:rsid w:val="00CE6E1F"/>
    <w:rsid w:val="00CF11E0"/>
    <w:rsid w:val="00D03D13"/>
    <w:rsid w:val="00D06C98"/>
    <w:rsid w:val="00D21F46"/>
    <w:rsid w:val="00D319A9"/>
    <w:rsid w:val="00D37ECB"/>
    <w:rsid w:val="00D42C48"/>
    <w:rsid w:val="00D52E3F"/>
    <w:rsid w:val="00D53F09"/>
    <w:rsid w:val="00D65E76"/>
    <w:rsid w:val="00D72DF1"/>
    <w:rsid w:val="00D83A1C"/>
    <w:rsid w:val="00D87D57"/>
    <w:rsid w:val="00D918B6"/>
    <w:rsid w:val="00D92BCE"/>
    <w:rsid w:val="00D93444"/>
    <w:rsid w:val="00D9704E"/>
    <w:rsid w:val="00DC0F55"/>
    <w:rsid w:val="00DC6D01"/>
    <w:rsid w:val="00DD049E"/>
    <w:rsid w:val="00DD6AAD"/>
    <w:rsid w:val="00DE0390"/>
    <w:rsid w:val="00DE27F3"/>
    <w:rsid w:val="00DF6D51"/>
    <w:rsid w:val="00DF6D91"/>
    <w:rsid w:val="00E054CD"/>
    <w:rsid w:val="00E14375"/>
    <w:rsid w:val="00E20195"/>
    <w:rsid w:val="00E22287"/>
    <w:rsid w:val="00E332E5"/>
    <w:rsid w:val="00E44F25"/>
    <w:rsid w:val="00E471C5"/>
    <w:rsid w:val="00E51424"/>
    <w:rsid w:val="00E56D38"/>
    <w:rsid w:val="00E607AD"/>
    <w:rsid w:val="00E66619"/>
    <w:rsid w:val="00E67B56"/>
    <w:rsid w:val="00E7756C"/>
    <w:rsid w:val="00E827A0"/>
    <w:rsid w:val="00E84665"/>
    <w:rsid w:val="00EB0149"/>
    <w:rsid w:val="00EB38DE"/>
    <w:rsid w:val="00ED5CE4"/>
    <w:rsid w:val="00EE67A4"/>
    <w:rsid w:val="00EF270E"/>
    <w:rsid w:val="00F03BB4"/>
    <w:rsid w:val="00F10514"/>
    <w:rsid w:val="00F11697"/>
    <w:rsid w:val="00F20094"/>
    <w:rsid w:val="00F30432"/>
    <w:rsid w:val="00F32D26"/>
    <w:rsid w:val="00F32E99"/>
    <w:rsid w:val="00F358B7"/>
    <w:rsid w:val="00F36B87"/>
    <w:rsid w:val="00F3770D"/>
    <w:rsid w:val="00F40CD2"/>
    <w:rsid w:val="00F53887"/>
    <w:rsid w:val="00F6008E"/>
    <w:rsid w:val="00F624C3"/>
    <w:rsid w:val="00F70C76"/>
    <w:rsid w:val="00F72E29"/>
    <w:rsid w:val="00F763F8"/>
    <w:rsid w:val="00F8461B"/>
    <w:rsid w:val="00F853FA"/>
    <w:rsid w:val="00F85A82"/>
    <w:rsid w:val="00F86695"/>
    <w:rsid w:val="00F97AD1"/>
    <w:rsid w:val="00F97BD6"/>
    <w:rsid w:val="00FB1D68"/>
    <w:rsid w:val="00FB3690"/>
    <w:rsid w:val="00FC3BDC"/>
    <w:rsid w:val="00FD4349"/>
    <w:rsid w:val="00FD4AD6"/>
    <w:rsid w:val="00FD663B"/>
    <w:rsid w:val="00FD672E"/>
    <w:rsid w:val="00FE1735"/>
    <w:rsid w:val="00FF01FA"/>
    <w:rsid w:val="00FF380B"/>
    <w:rsid w:val="00FF58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E65FDA4"/>
  <w15:docId w15:val="{00A3B229-AF1C-43BF-8C3D-CF9D8AC99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0" w:unhideWhenUsed="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021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Письмо в Интернет,body text,Письмо в Инте-нет"/>
    <w:basedOn w:val="a"/>
    <w:link w:val="a4"/>
    <w:rsid w:val="002B0FC8"/>
    <w:pPr>
      <w:widowControl w:val="0"/>
      <w:autoSpaceDE w:val="0"/>
      <w:autoSpaceDN w:val="0"/>
      <w:jc w:val="both"/>
    </w:pPr>
  </w:style>
  <w:style w:type="character" w:customStyle="1" w:styleId="a4">
    <w:name w:val="Основной текст Знак"/>
    <w:aliases w:val="Письмо в Интернет Знак,body text Знак,Письмо в Инте-нет Знак"/>
    <w:basedOn w:val="a0"/>
    <w:link w:val="a3"/>
    <w:rsid w:val="002B0FC8"/>
    <w:rPr>
      <w:rFonts w:ascii="Times New Roman" w:eastAsia="Times New Roman" w:hAnsi="Times New Roman" w:cs="Times New Roman"/>
      <w:sz w:val="20"/>
      <w:szCs w:val="20"/>
      <w:lang w:eastAsia="ru-RU"/>
    </w:rPr>
  </w:style>
  <w:style w:type="paragraph" w:styleId="a5">
    <w:name w:val="List Paragraph"/>
    <w:basedOn w:val="a"/>
    <w:link w:val="a6"/>
    <w:uiPriority w:val="34"/>
    <w:rsid w:val="002B0FC8"/>
    <w:pPr>
      <w:ind w:left="720"/>
      <w:contextualSpacing/>
    </w:pPr>
  </w:style>
  <w:style w:type="paragraph" w:customStyle="1" w:styleId="1">
    <w:name w:val="Стиль1"/>
    <w:basedOn w:val="a"/>
    <w:link w:val="13"/>
    <w:qFormat/>
    <w:rsid w:val="00C11A92"/>
    <w:pPr>
      <w:numPr>
        <w:numId w:val="14"/>
      </w:numPr>
      <w:tabs>
        <w:tab w:val="left" w:pos="1276"/>
      </w:tabs>
      <w:ind w:left="0" w:firstLine="851"/>
      <w:jc w:val="both"/>
    </w:pPr>
    <w:rPr>
      <w:sz w:val="24"/>
      <w:szCs w:val="24"/>
    </w:rPr>
  </w:style>
  <w:style w:type="paragraph" w:customStyle="1" w:styleId="11">
    <w:name w:val="Стиль1.1"/>
    <w:basedOn w:val="1"/>
    <w:link w:val="112"/>
    <w:qFormat/>
    <w:rsid w:val="00C11A92"/>
    <w:pPr>
      <w:numPr>
        <w:ilvl w:val="1"/>
      </w:numPr>
      <w:tabs>
        <w:tab w:val="left" w:pos="1418"/>
      </w:tabs>
      <w:ind w:left="0" w:firstLine="851"/>
    </w:pPr>
  </w:style>
  <w:style w:type="paragraph" w:customStyle="1" w:styleId="1111">
    <w:name w:val="Стиль 1.1.1"/>
    <w:basedOn w:val="11"/>
    <w:rsid w:val="007B51F2"/>
    <w:pPr>
      <w:numPr>
        <w:ilvl w:val="0"/>
        <w:numId w:val="0"/>
      </w:numPr>
      <w:tabs>
        <w:tab w:val="clear" w:pos="1418"/>
        <w:tab w:val="num" w:pos="360"/>
        <w:tab w:val="num" w:pos="737"/>
        <w:tab w:val="left" w:pos="1134"/>
        <w:tab w:val="num" w:pos="1400"/>
      </w:tabs>
      <w:ind w:left="851" w:hanging="171"/>
    </w:pPr>
  </w:style>
  <w:style w:type="paragraph" w:styleId="a7">
    <w:name w:val="endnote text"/>
    <w:basedOn w:val="a"/>
    <w:link w:val="a8"/>
    <w:uiPriority w:val="99"/>
    <w:semiHidden/>
    <w:unhideWhenUsed/>
    <w:rsid w:val="002E1CA9"/>
  </w:style>
  <w:style w:type="character" w:customStyle="1" w:styleId="a8">
    <w:name w:val="Текст концевой сноски Знак"/>
    <w:basedOn w:val="a0"/>
    <w:link w:val="a7"/>
    <w:uiPriority w:val="99"/>
    <w:semiHidden/>
    <w:rsid w:val="002E1CA9"/>
    <w:rPr>
      <w:sz w:val="20"/>
      <w:szCs w:val="20"/>
    </w:rPr>
  </w:style>
  <w:style w:type="character" w:styleId="a9">
    <w:name w:val="endnote reference"/>
    <w:basedOn w:val="a0"/>
    <w:uiPriority w:val="99"/>
    <w:semiHidden/>
    <w:unhideWhenUsed/>
    <w:rsid w:val="002E1CA9"/>
    <w:rPr>
      <w:vertAlign w:val="superscript"/>
    </w:rPr>
  </w:style>
  <w:style w:type="paragraph" w:styleId="aa">
    <w:name w:val="footnote text"/>
    <w:basedOn w:val="a"/>
    <w:link w:val="ab"/>
    <w:semiHidden/>
    <w:unhideWhenUsed/>
    <w:rsid w:val="002E1CA9"/>
  </w:style>
  <w:style w:type="character" w:customStyle="1" w:styleId="ab">
    <w:name w:val="Текст сноски Знак"/>
    <w:basedOn w:val="a0"/>
    <w:link w:val="aa"/>
    <w:uiPriority w:val="99"/>
    <w:semiHidden/>
    <w:rsid w:val="002E1CA9"/>
    <w:rPr>
      <w:sz w:val="20"/>
      <w:szCs w:val="20"/>
    </w:rPr>
  </w:style>
  <w:style w:type="character" w:styleId="ac">
    <w:name w:val="footnote reference"/>
    <w:basedOn w:val="a0"/>
    <w:uiPriority w:val="99"/>
    <w:semiHidden/>
    <w:unhideWhenUsed/>
    <w:rsid w:val="002E1CA9"/>
    <w:rPr>
      <w:vertAlign w:val="superscript"/>
    </w:rPr>
  </w:style>
  <w:style w:type="paragraph" w:customStyle="1" w:styleId="10">
    <w:name w:val="1. Стиль"/>
    <w:basedOn w:val="110"/>
    <w:rsid w:val="00401765"/>
    <w:pPr>
      <w:numPr>
        <w:ilvl w:val="0"/>
      </w:numPr>
      <w:tabs>
        <w:tab w:val="num" w:pos="360"/>
      </w:tabs>
      <w:spacing w:before="240" w:after="240"/>
      <w:ind w:left="357" w:right="-57" w:hanging="357"/>
      <w:jc w:val="center"/>
    </w:pPr>
    <w:rPr>
      <w:b/>
    </w:rPr>
  </w:style>
  <w:style w:type="paragraph" w:customStyle="1" w:styleId="110">
    <w:name w:val="1.1. Обычный"/>
    <w:basedOn w:val="a3"/>
    <w:link w:val="113"/>
    <w:rsid w:val="00401765"/>
    <w:pPr>
      <w:widowControl/>
      <w:numPr>
        <w:ilvl w:val="1"/>
        <w:numId w:val="4"/>
      </w:numPr>
      <w:tabs>
        <w:tab w:val="left" w:pos="851"/>
      </w:tabs>
      <w:autoSpaceDE/>
      <w:autoSpaceDN/>
      <w:ind w:left="0" w:right="-58" w:firstLine="284"/>
    </w:pPr>
    <w:rPr>
      <w:sz w:val="22"/>
      <w:szCs w:val="22"/>
    </w:rPr>
  </w:style>
  <w:style w:type="character" w:customStyle="1" w:styleId="113">
    <w:name w:val="1.1. Обычный Знак"/>
    <w:basedOn w:val="a0"/>
    <w:link w:val="110"/>
    <w:rsid w:val="00401765"/>
    <w:rPr>
      <w:rFonts w:ascii="Times New Roman" w:eastAsia="Times New Roman" w:hAnsi="Times New Roman" w:cs="Times New Roman"/>
      <w:lang w:eastAsia="ru-RU"/>
    </w:rPr>
  </w:style>
  <w:style w:type="paragraph" w:customStyle="1" w:styleId="1110">
    <w:name w:val="1.1.1. Стиль"/>
    <w:basedOn w:val="a"/>
    <w:rsid w:val="00401765"/>
    <w:pPr>
      <w:numPr>
        <w:ilvl w:val="2"/>
        <w:numId w:val="4"/>
      </w:numPr>
      <w:tabs>
        <w:tab w:val="left" w:pos="1134"/>
      </w:tabs>
      <w:autoSpaceDE w:val="0"/>
      <w:autoSpaceDN w:val="0"/>
      <w:adjustRightInd w:val="0"/>
      <w:ind w:left="0" w:firstLine="426"/>
      <w:jc w:val="both"/>
    </w:pPr>
  </w:style>
  <w:style w:type="paragraph" w:styleId="ad">
    <w:name w:val="Block Text"/>
    <w:basedOn w:val="a"/>
    <w:rsid w:val="004D3DB6"/>
    <w:pPr>
      <w:ind w:left="35" w:right="75"/>
      <w:jc w:val="both"/>
    </w:pPr>
    <w:rPr>
      <w:b/>
      <w:bCs/>
      <w:color w:val="000000"/>
      <w:spacing w:val="-3"/>
      <w:sz w:val="24"/>
      <w:szCs w:val="24"/>
    </w:rPr>
  </w:style>
  <w:style w:type="paragraph" w:styleId="ae">
    <w:name w:val="header"/>
    <w:basedOn w:val="a"/>
    <w:link w:val="af"/>
    <w:uiPriority w:val="99"/>
    <w:unhideWhenUsed/>
    <w:rsid w:val="004D3DB6"/>
    <w:pPr>
      <w:tabs>
        <w:tab w:val="center" w:pos="4677"/>
        <w:tab w:val="right" w:pos="9355"/>
      </w:tabs>
    </w:pPr>
  </w:style>
  <w:style w:type="character" w:customStyle="1" w:styleId="af">
    <w:name w:val="Верхний колонтитул Знак"/>
    <w:basedOn w:val="a0"/>
    <w:link w:val="ae"/>
    <w:uiPriority w:val="99"/>
    <w:rsid w:val="004D3DB6"/>
  </w:style>
  <w:style w:type="paragraph" w:styleId="af0">
    <w:name w:val="footer"/>
    <w:basedOn w:val="a"/>
    <w:link w:val="af1"/>
    <w:uiPriority w:val="99"/>
    <w:unhideWhenUsed/>
    <w:rsid w:val="004D3DB6"/>
    <w:pPr>
      <w:tabs>
        <w:tab w:val="center" w:pos="4677"/>
        <w:tab w:val="right" w:pos="9355"/>
      </w:tabs>
    </w:pPr>
  </w:style>
  <w:style w:type="character" w:customStyle="1" w:styleId="af1">
    <w:name w:val="Нижний колонтитул Знак"/>
    <w:basedOn w:val="a0"/>
    <w:link w:val="af0"/>
    <w:uiPriority w:val="99"/>
    <w:rsid w:val="004D3DB6"/>
  </w:style>
  <w:style w:type="paragraph" w:styleId="af2">
    <w:name w:val="Balloon Text"/>
    <w:basedOn w:val="a"/>
    <w:link w:val="af3"/>
    <w:uiPriority w:val="99"/>
    <w:semiHidden/>
    <w:unhideWhenUsed/>
    <w:rsid w:val="00B340CB"/>
    <w:rPr>
      <w:rFonts w:ascii="Tahoma" w:hAnsi="Tahoma" w:cs="Tahoma"/>
      <w:sz w:val="16"/>
      <w:szCs w:val="16"/>
    </w:rPr>
  </w:style>
  <w:style w:type="character" w:customStyle="1" w:styleId="af3">
    <w:name w:val="Текст выноски Знак"/>
    <w:basedOn w:val="a0"/>
    <w:link w:val="af2"/>
    <w:uiPriority w:val="99"/>
    <w:semiHidden/>
    <w:rsid w:val="00B340CB"/>
    <w:rPr>
      <w:rFonts w:ascii="Tahoma" w:hAnsi="Tahoma" w:cs="Tahoma"/>
      <w:sz w:val="16"/>
      <w:szCs w:val="16"/>
    </w:rPr>
  </w:style>
  <w:style w:type="table" w:styleId="af4">
    <w:name w:val="Table Grid"/>
    <w:basedOn w:val="a1"/>
    <w:uiPriority w:val="39"/>
    <w:rsid w:val="00B34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DF6D51"/>
    <w:rPr>
      <w:sz w:val="16"/>
      <w:szCs w:val="16"/>
    </w:rPr>
  </w:style>
  <w:style w:type="paragraph" w:styleId="af6">
    <w:name w:val="annotation text"/>
    <w:basedOn w:val="a"/>
    <w:link w:val="af7"/>
    <w:uiPriority w:val="99"/>
    <w:semiHidden/>
    <w:unhideWhenUsed/>
    <w:rsid w:val="00DF6D51"/>
  </w:style>
  <w:style w:type="character" w:customStyle="1" w:styleId="af7">
    <w:name w:val="Текст примечания Знак"/>
    <w:basedOn w:val="a0"/>
    <w:link w:val="af6"/>
    <w:uiPriority w:val="99"/>
    <w:semiHidden/>
    <w:rsid w:val="00DF6D51"/>
    <w:rPr>
      <w:sz w:val="20"/>
      <w:szCs w:val="20"/>
    </w:rPr>
  </w:style>
  <w:style w:type="paragraph" w:styleId="af8">
    <w:name w:val="annotation subject"/>
    <w:basedOn w:val="af6"/>
    <w:next w:val="af6"/>
    <w:link w:val="af9"/>
    <w:uiPriority w:val="99"/>
    <w:semiHidden/>
    <w:unhideWhenUsed/>
    <w:rsid w:val="00DF6D51"/>
    <w:rPr>
      <w:b/>
      <w:bCs/>
    </w:rPr>
  </w:style>
  <w:style w:type="character" w:customStyle="1" w:styleId="af9">
    <w:name w:val="Тема примечания Знак"/>
    <w:basedOn w:val="af7"/>
    <w:link w:val="af8"/>
    <w:uiPriority w:val="99"/>
    <w:semiHidden/>
    <w:rsid w:val="00DF6D51"/>
    <w:rPr>
      <w:b/>
      <w:bCs/>
      <w:sz w:val="20"/>
      <w:szCs w:val="20"/>
    </w:rPr>
  </w:style>
  <w:style w:type="character" w:styleId="afa">
    <w:name w:val="Book Title"/>
    <w:aliases w:val="Название документа"/>
    <w:basedOn w:val="a0"/>
    <w:uiPriority w:val="33"/>
    <w:qFormat/>
    <w:rsid w:val="001A13A8"/>
    <w:rPr>
      <w:b/>
      <w:sz w:val="24"/>
      <w:szCs w:val="24"/>
    </w:rPr>
  </w:style>
  <w:style w:type="paragraph" w:customStyle="1" w:styleId="afb">
    <w:name w:val="Приложение"/>
    <w:basedOn w:val="a3"/>
    <w:link w:val="afc"/>
    <w:qFormat/>
    <w:rsid w:val="00C11A92"/>
    <w:pPr>
      <w:jc w:val="right"/>
    </w:pPr>
    <w:rPr>
      <w:sz w:val="22"/>
      <w:szCs w:val="22"/>
    </w:rPr>
  </w:style>
  <w:style w:type="character" w:customStyle="1" w:styleId="afc">
    <w:name w:val="Приложение Знак"/>
    <w:basedOn w:val="a4"/>
    <w:link w:val="afb"/>
    <w:rsid w:val="00C11A92"/>
    <w:rPr>
      <w:rFonts w:ascii="Times New Roman" w:eastAsia="Times New Roman" w:hAnsi="Times New Roman" w:cs="Times New Roman"/>
      <w:sz w:val="22"/>
      <w:szCs w:val="22"/>
      <w:lang w:eastAsia="ru-RU"/>
    </w:rPr>
  </w:style>
  <w:style w:type="character" w:customStyle="1" w:styleId="13">
    <w:name w:val="Стиль1 Знак"/>
    <w:basedOn w:val="a0"/>
    <w:link w:val="1"/>
    <w:rsid w:val="00C11A92"/>
    <w:rPr>
      <w:sz w:val="24"/>
      <w:szCs w:val="24"/>
    </w:rPr>
  </w:style>
  <w:style w:type="paragraph" w:customStyle="1" w:styleId="afd">
    <w:name w:val="Название раздела"/>
    <w:basedOn w:val="a"/>
    <w:link w:val="afe"/>
    <w:qFormat/>
    <w:rsid w:val="00C11A92"/>
    <w:pPr>
      <w:spacing w:before="120" w:after="120"/>
      <w:jc w:val="center"/>
      <w:outlineLvl w:val="0"/>
    </w:pPr>
    <w:rPr>
      <w:sz w:val="24"/>
      <w:szCs w:val="24"/>
    </w:rPr>
  </w:style>
  <w:style w:type="character" w:customStyle="1" w:styleId="afe">
    <w:name w:val="Название раздела Знак"/>
    <w:basedOn w:val="a0"/>
    <w:link w:val="afd"/>
    <w:rsid w:val="00C11A92"/>
    <w:rPr>
      <w:sz w:val="24"/>
      <w:szCs w:val="24"/>
    </w:rPr>
  </w:style>
  <w:style w:type="paragraph" w:customStyle="1" w:styleId="aff">
    <w:name w:val="Сост. формулы"/>
    <w:basedOn w:val="a"/>
    <w:link w:val="aff0"/>
    <w:qFormat/>
    <w:rsid w:val="00C11A92"/>
    <w:pPr>
      <w:ind w:firstLine="709"/>
      <w:jc w:val="both"/>
    </w:pPr>
    <w:rPr>
      <w:i/>
      <w:sz w:val="24"/>
      <w:szCs w:val="24"/>
    </w:rPr>
  </w:style>
  <w:style w:type="character" w:customStyle="1" w:styleId="aff0">
    <w:name w:val="Сост. формулы Знак"/>
    <w:basedOn w:val="a0"/>
    <w:link w:val="aff"/>
    <w:rsid w:val="00C11A92"/>
    <w:rPr>
      <w:i/>
      <w:sz w:val="24"/>
      <w:szCs w:val="24"/>
    </w:rPr>
  </w:style>
  <w:style w:type="paragraph" w:customStyle="1" w:styleId="aff1">
    <w:name w:val="Формула"/>
    <w:basedOn w:val="aff"/>
    <w:link w:val="aff2"/>
    <w:qFormat/>
    <w:rsid w:val="00C11A92"/>
    <w:pPr>
      <w:jc w:val="center"/>
    </w:pPr>
  </w:style>
  <w:style w:type="character" w:customStyle="1" w:styleId="aff2">
    <w:name w:val="Формула Знак"/>
    <w:basedOn w:val="aff0"/>
    <w:link w:val="aff1"/>
    <w:rsid w:val="00C11A92"/>
    <w:rPr>
      <w:i/>
      <w:sz w:val="24"/>
      <w:szCs w:val="24"/>
    </w:rPr>
  </w:style>
  <w:style w:type="character" w:customStyle="1" w:styleId="112">
    <w:name w:val="Стиль1.1 Знак"/>
    <w:basedOn w:val="13"/>
    <w:link w:val="11"/>
    <w:rsid w:val="00C11A92"/>
    <w:rPr>
      <w:sz w:val="24"/>
      <w:szCs w:val="24"/>
    </w:rPr>
  </w:style>
  <w:style w:type="paragraph" w:customStyle="1" w:styleId="aff3">
    <w:name w:val="Стиль_"/>
    <w:basedOn w:val="a"/>
    <w:link w:val="aff4"/>
    <w:qFormat/>
    <w:rsid w:val="00C11A92"/>
    <w:pPr>
      <w:ind w:firstLine="709"/>
      <w:jc w:val="both"/>
    </w:pPr>
    <w:rPr>
      <w:sz w:val="24"/>
      <w:szCs w:val="24"/>
    </w:rPr>
  </w:style>
  <w:style w:type="character" w:customStyle="1" w:styleId="aff4">
    <w:name w:val="Стиль_ Знак"/>
    <w:basedOn w:val="a0"/>
    <w:link w:val="aff3"/>
    <w:rsid w:val="00C11A92"/>
    <w:rPr>
      <w:sz w:val="24"/>
      <w:szCs w:val="24"/>
    </w:rPr>
  </w:style>
  <w:style w:type="paragraph" w:customStyle="1" w:styleId="-">
    <w:name w:val="Стиль-"/>
    <w:basedOn w:val="a"/>
    <w:link w:val="-0"/>
    <w:qFormat/>
    <w:rsid w:val="00C11A92"/>
    <w:pPr>
      <w:numPr>
        <w:numId w:val="13"/>
      </w:numPr>
      <w:tabs>
        <w:tab w:val="left" w:pos="993"/>
      </w:tabs>
      <w:jc w:val="both"/>
    </w:pPr>
    <w:rPr>
      <w:sz w:val="24"/>
      <w:szCs w:val="24"/>
    </w:rPr>
  </w:style>
  <w:style w:type="character" w:customStyle="1" w:styleId="-0">
    <w:name w:val="Стиль- Знак"/>
    <w:basedOn w:val="a0"/>
    <w:link w:val="-"/>
    <w:rsid w:val="00C11A92"/>
    <w:rPr>
      <w:sz w:val="24"/>
      <w:szCs w:val="24"/>
    </w:rPr>
  </w:style>
  <w:style w:type="paragraph" w:customStyle="1" w:styleId="111">
    <w:name w:val="Стиль1.1.1"/>
    <w:basedOn w:val="11"/>
    <w:link w:val="1112"/>
    <w:qFormat/>
    <w:rsid w:val="00C11A92"/>
    <w:pPr>
      <w:numPr>
        <w:ilvl w:val="2"/>
      </w:numPr>
      <w:tabs>
        <w:tab w:val="clear" w:pos="1276"/>
      </w:tabs>
    </w:pPr>
  </w:style>
  <w:style w:type="character" w:customStyle="1" w:styleId="1112">
    <w:name w:val="Стиль1.1.1 Знак"/>
    <w:basedOn w:val="112"/>
    <w:link w:val="111"/>
    <w:rsid w:val="00C11A92"/>
    <w:rPr>
      <w:sz w:val="24"/>
      <w:szCs w:val="24"/>
    </w:rPr>
  </w:style>
  <w:style w:type="paragraph" w:customStyle="1" w:styleId="12">
    <w:name w:val="СТИЛЬ1"/>
    <w:basedOn w:val="a5"/>
    <w:link w:val="14"/>
    <w:qFormat/>
    <w:rsid w:val="00C11A92"/>
    <w:pPr>
      <w:numPr>
        <w:numId w:val="1"/>
      </w:numPr>
      <w:jc w:val="center"/>
    </w:pPr>
    <w:rPr>
      <w:b/>
      <w:sz w:val="26"/>
      <w:szCs w:val="26"/>
    </w:rPr>
  </w:style>
  <w:style w:type="character" w:customStyle="1" w:styleId="a6">
    <w:name w:val="Абзац списка Знак"/>
    <w:basedOn w:val="a0"/>
    <w:link w:val="a5"/>
    <w:uiPriority w:val="34"/>
    <w:rsid w:val="00C11A92"/>
  </w:style>
  <w:style w:type="character" w:customStyle="1" w:styleId="14">
    <w:name w:val="СТИЛЬ1 Знак"/>
    <w:basedOn w:val="a6"/>
    <w:link w:val="12"/>
    <w:rsid w:val="00C11A92"/>
    <w:rPr>
      <w:b/>
      <w:sz w:val="26"/>
      <w:szCs w:val="26"/>
    </w:rPr>
  </w:style>
  <w:style w:type="character" w:customStyle="1" w:styleId="FontStyle41">
    <w:name w:val="Font Style41"/>
    <w:basedOn w:val="a0"/>
    <w:uiPriority w:val="99"/>
    <w:rsid w:val="005A026C"/>
    <w:rPr>
      <w:rFonts w:ascii="Times New Roman" w:hAnsi="Times New Roman" w:cs="Times New Roman"/>
      <w:sz w:val="20"/>
      <w:szCs w:val="20"/>
    </w:rPr>
  </w:style>
  <w:style w:type="character" w:customStyle="1" w:styleId="FontStyle36">
    <w:name w:val="Font Style36"/>
    <w:basedOn w:val="a0"/>
    <w:uiPriority w:val="99"/>
    <w:rsid w:val="005A026C"/>
    <w:rPr>
      <w:rFonts w:ascii="Times New Roman" w:hAnsi="Times New Roman" w:cs="Times New Roman"/>
      <w:sz w:val="20"/>
      <w:szCs w:val="20"/>
    </w:rPr>
  </w:style>
  <w:style w:type="character" w:customStyle="1" w:styleId="FontStyle40">
    <w:name w:val="Font Style40"/>
    <w:basedOn w:val="a0"/>
    <w:uiPriority w:val="99"/>
    <w:rsid w:val="005A026C"/>
    <w:rPr>
      <w:rFonts w:ascii="Times New Roman" w:hAnsi="Times New Roman" w:cs="Times New Roman"/>
      <w:sz w:val="20"/>
      <w:szCs w:val="20"/>
    </w:rPr>
  </w:style>
  <w:style w:type="paragraph" w:styleId="aff5">
    <w:name w:val="Normal (Web)"/>
    <w:basedOn w:val="a"/>
    <w:uiPriority w:val="99"/>
    <w:semiHidden/>
    <w:unhideWhenUsed/>
    <w:rsid w:val="00F40CD2"/>
    <w:pPr>
      <w:spacing w:before="100" w:beforeAutospacing="1" w:after="100" w:afterAutospacing="1"/>
    </w:pPr>
    <w:rPr>
      <w:sz w:val="24"/>
      <w:szCs w:val="24"/>
    </w:rPr>
  </w:style>
  <w:style w:type="character" w:styleId="aff6">
    <w:name w:val="Emphasis"/>
    <w:basedOn w:val="a0"/>
    <w:uiPriority w:val="20"/>
    <w:qFormat/>
    <w:rsid w:val="00F40CD2"/>
    <w:rPr>
      <w:i/>
      <w:iCs/>
    </w:rPr>
  </w:style>
  <w:style w:type="paragraph" w:styleId="aff7">
    <w:name w:val="Revision"/>
    <w:hidden/>
    <w:uiPriority w:val="99"/>
    <w:semiHidden/>
    <w:rsid w:val="00AB3D0C"/>
  </w:style>
  <w:style w:type="character" w:styleId="aff8">
    <w:name w:val="Hyperlink"/>
    <w:basedOn w:val="a0"/>
    <w:uiPriority w:val="99"/>
    <w:semiHidden/>
    <w:unhideWhenUsed/>
    <w:rsid w:val="008D6325"/>
    <w:rPr>
      <w:color w:val="0000FF"/>
      <w:u w:val="single"/>
    </w:rPr>
  </w:style>
  <w:style w:type="paragraph" w:customStyle="1" w:styleId="aff9">
    <w:name w:val="Заголовок приложения"/>
    <w:basedOn w:val="a"/>
    <w:link w:val="affa"/>
    <w:qFormat/>
    <w:rsid w:val="00D06C98"/>
    <w:pPr>
      <w:spacing w:before="240" w:after="240"/>
      <w:jc w:val="center"/>
    </w:pPr>
    <w:rPr>
      <w:b/>
      <w:sz w:val="22"/>
      <w:szCs w:val="22"/>
      <w:lang w:val="x-none" w:eastAsia="x-none"/>
    </w:rPr>
  </w:style>
  <w:style w:type="character" w:customStyle="1" w:styleId="affa">
    <w:name w:val="Заголовок приложения Знак"/>
    <w:basedOn w:val="a0"/>
    <w:link w:val="aff9"/>
    <w:rsid w:val="00D06C98"/>
    <w:rPr>
      <w:b/>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261651">
      <w:bodyDiv w:val="1"/>
      <w:marLeft w:val="0"/>
      <w:marRight w:val="0"/>
      <w:marTop w:val="0"/>
      <w:marBottom w:val="0"/>
      <w:divBdr>
        <w:top w:val="none" w:sz="0" w:space="0" w:color="auto"/>
        <w:left w:val="none" w:sz="0" w:space="0" w:color="auto"/>
        <w:bottom w:val="none" w:sz="0" w:space="0" w:color="auto"/>
        <w:right w:val="none" w:sz="0" w:space="0" w:color="auto"/>
      </w:divBdr>
      <w:divsChild>
        <w:div w:id="326439261">
          <w:marLeft w:val="0"/>
          <w:marRight w:val="0"/>
          <w:marTop w:val="0"/>
          <w:marBottom w:val="0"/>
          <w:divBdr>
            <w:top w:val="none" w:sz="0" w:space="0" w:color="auto"/>
            <w:left w:val="none" w:sz="0" w:space="0" w:color="auto"/>
            <w:bottom w:val="none" w:sz="0" w:space="0" w:color="auto"/>
            <w:right w:val="none" w:sz="0" w:space="0" w:color="auto"/>
          </w:divBdr>
          <w:divsChild>
            <w:div w:id="1896306828">
              <w:marLeft w:val="0"/>
              <w:marRight w:val="0"/>
              <w:marTop w:val="0"/>
              <w:marBottom w:val="0"/>
              <w:divBdr>
                <w:top w:val="none" w:sz="0" w:space="0" w:color="auto"/>
                <w:left w:val="none" w:sz="0" w:space="0" w:color="auto"/>
                <w:bottom w:val="none" w:sz="0" w:space="0" w:color="auto"/>
                <w:right w:val="none" w:sz="0" w:space="0" w:color="auto"/>
              </w:divBdr>
              <w:divsChild>
                <w:div w:id="61371185">
                  <w:marLeft w:val="0"/>
                  <w:marRight w:val="0"/>
                  <w:marTop w:val="120"/>
                  <w:marBottom w:val="0"/>
                  <w:divBdr>
                    <w:top w:val="none" w:sz="0" w:space="0" w:color="auto"/>
                    <w:left w:val="none" w:sz="0" w:space="0" w:color="auto"/>
                    <w:bottom w:val="none" w:sz="0" w:space="0" w:color="auto"/>
                    <w:right w:val="none" w:sz="0" w:space="0" w:color="auto"/>
                  </w:divBdr>
                </w:div>
                <w:div w:id="995033665">
                  <w:marLeft w:val="0"/>
                  <w:marRight w:val="0"/>
                  <w:marTop w:val="120"/>
                  <w:marBottom w:val="0"/>
                  <w:divBdr>
                    <w:top w:val="none" w:sz="0" w:space="0" w:color="auto"/>
                    <w:left w:val="none" w:sz="0" w:space="0" w:color="auto"/>
                    <w:bottom w:val="none" w:sz="0" w:space="0" w:color="auto"/>
                    <w:right w:val="none" w:sz="0" w:space="0" w:color="auto"/>
                  </w:divBdr>
                </w:div>
                <w:div w:id="109906127">
                  <w:marLeft w:val="0"/>
                  <w:marRight w:val="0"/>
                  <w:marTop w:val="120"/>
                  <w:marBottom w:val="0"/>
                  <w:divBdr>
                    <w:top w:val="none" w:sz="0" w:space="0" w:color="auto"/>
                    <w:left w:val="none" w:sz="0" w:space="0" w:color="auto"/>
                    <w:bottom w:val="none" w:sz="0" w:space="0" w:color="auto"/>
                    <w:right w:val="none" w:sz="0" w:space="0" w:color="auto"/>
                  </w:divBdr>
                </w:div>
                <w:div w:id="20770469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13154706">
      <w:bodyDiv w:val="1"/>
      <w:marLeft w:val="0"/>
      <w:marRight w:val="0"/>
      <w:marTop w:val="0"/>
      <w:marBottom w:val="0"/>
      <w:divBdr>
        <w:top w:val="none" w:sz="0" w:space="0" w:color="auto"/>
        <w:left w:val="none" w:sz="0" w:space="0" w:color="auto"/>
        <w:bottom w:val="none" w:sz="0" w:space="0" w:color="auto"/>
        <w:right w:val="none" w:sz="0" w:space="0" w:color="auto"/>
      </w:divBdr>
    </w:div>
    <w:div w:id="139954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72.22.128.157:8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31B2C-A083-45EF-B08F-5D5181C95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7</Pages>
  <Words>3797</Words>
  <Characters>21648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Карелин Дмитрий Алексеевич</dc:creator>
  <cp:lastModifiedBy>Русанова Лариса Николаевна</cp:lastModifiedBy>
  <cp:revision>20</cp:revision>
  <cp:lastPrinted>2018-05-04T13:20:00Z</cp:lastPrinted>
  <dcterms:created xsi:type="dcterms:W3CDTF">2022-10-28T06:56:00Z</dcterms:created>
  <dcterms:modified xsi:type="dcterms:W3CDTF">2024-12-24T08:22:00Z</dcterms:modified>
</cp:coreProperties>
</file>